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1D2BC" w14:textId="77777777" w:rsidR="00AF2B3C" w:rsidRPr="00E9577D" w:rsidRDefault="00AF2B3C" w:rsidP="00AF2B3C">
      <w:pPr>
        <w:rPr>
          <w:rFonts w:ascii="Calibri" w:hAnsi="Calibri" w:cs="Calibri"/>
          <w:vanish/>
          <w:color w:val="7F7F7F" w:themeColor="text1" w:themeTint="80"/>
          <w:sz w:val="20"/>
          <w:szCs w:val="20"/>
        </w:rPr>
      </w:pPr>
      <w:r w:rsidRPr="00E9577D">
        <w:rPr>
          <w:rFonts w:ascii="Calibri" w:hAnsi="Calibri" w:cs="Calibri"/>
          <w:vanish/>
          <w:color w:val="7F7F7F" w:themeColor="text1" w:themeTint="80"/>
          <w:sz w:val="20"/>
          <w:szCs w:val="20"/>
        </w:rPr>
        <w:t>Top of Form</w:t>
      </w:r>
    </w:p>
    <w:p w14:paraId="485E44BF" w14:textId="77777777" w:rsidR="00AF2B3C" w:rsidRPr="00E9577D" w:rsidRDefault="00AF2B3C" w:rsidP="00AF2B3C">
      <w:pPr>
        <w:spacing w:after="0" w:line="240" w:lineRule="auto"/>
        <w:jc w:val="center"/>
        <w:rPr>
          <w:rFonts w:ascii="Calibri" w:hAnsi="Calibri" w:cs="Calibri"/>
          <w:b/>
          <w:bCs/>
          <w:color w:val="7F7F7F" w:themeColor="text1" w:themeTint="80"/>
          <w:sz w:val="20"/>
          <w:szCs w:val="20"/>
        </w:rPr>
      </w:pPr>
      <w:r w:rsidRPr="00E9577D">
        <w:rPr>
          <w:rFonts w:ascii="Calibri" w:hAnsi="Calibri" w:cs="Calibri"/>
          <w:b/>
          <w:bCs/>
          <w:color w:val="7F7F7F" w:themeColor="text1" w:themeTint="80"/>
          <w:sz w:val="20"/>
          <w:szCs w:val="20"/>
        </w:rPr>
        <w:t>This application is subject to the FIA Services Subscriber Terms and Conditions, and completion of this form does not in itself constitute acceptance or guarantee that a subscription will be granted</w:t>
      </w:r>
    </w:p>
    <w:p w14:paraId="6380340B" w14:textId="77777777" w:rsidR="00AF2B3C" w:rsidRPr="00E9577D" w:rsidRDefault="00AF2B3C" w:rsidP="00AF2B3C">
      <w:pPr>
        <w:pStyle w:val="NormalWeb"/>
        <w:rPr>
          <w:rFonts w:ascii="Calibri" w:hAnsi="Calibri" w:cs="Calibri"/>
          <w:b/>
          <w:bCs/>
          <w:color w:val="193762"/>
        </w:rPr>
      </w:pPr>
      <w:r w:rsidRPr="00E9577D">
        <w:rPr>
          <w:rFonts w:ascii="Calibri" w:hAnsi="Calibri" w:cs="Calibri"/>
          <w:b/>
          <w:bCs/>
          <w:color w:val="193762"/>
        </w:rPr>
        <w:t>SECTION 1 – SUBSCRIBER DETAILS</w:t>
      </w:r>
    </w:p>
    <w:tbl>
      <w:tblPr>
        <w:tblW w:w="9067" w:type="dxa"/>
        <w:tblBorders>
          <w:top w:val="single" w:sz="4" w:space="0" w:color="3AA8B8"/>
          <w:left w:val="single" w:sz="4" w:space="0" w:color="3AA8B8"/>
          <w:bottom w:val="single" w:sz="4" w:space="0" w:color="3AA8B8"/>
          <w:right w:val="single" w:sz="4" w:space="0" w:color="3AA8B8"/>
          <w:insideH w:val="single" w:sz="4" w:space="0" w:color="3AA8B8"/>
          <w:insideV w:val="single" w:sz="4" w:space="0" w:color="3AA8B8"/>
        </w:tblBorders>
        <w:tblLook w:val="04A0" w:firstRow="1" w:lastRow="0" w:firstColumn="1" w:lastColumn="0" w:noHBand="0" w:noVBand="1"/>
      </w:tblPr>
      <w:tblGrid>
        <w:gridCol w:w="5019"/>
        <w:gridCol w:w="4048"/>
      </w:tblGrid>
      <w:tr w:rsidR="00AF2B3C" w:rsidRPr="009820D1" w14:paraId="15F1F030" w14:textId="77777777" w:rsidTr="00E86753">
        <w:trPr>
          <w:trHeight w:val="447"/>
        </w:trPr>
        <w:tc>
          <w:tcPr>
            <w:tcW w:w="5019" w:type="dxa"/>
            <w:noWrap/>
            <w:vAlign w:val="center"/>
            <w:hideMark/>
          </w:tcPr>
          <w:p w14:paraId="48596FF9"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r w:rsidRPr="00E9577D">
              <w:rPr>
                <w:rFonts w:ascii="Aptos Narrow" w:eastAsia="Times New Roman" w:hAnsi="Aptos Narrow" w:cs="Times New Roman"/>
                <w:color w:val="7F7F7F" w:themeColor="text1" w:themeTint="80"/>
                <w:kern w:val="0"/>
                <w:lang w:eastAsia="en-GB"/>
                <w14:ligatures w14:val="none"/>
              </w:rPr>
              <w:t>FSP Name</w:t>
            </w:r>
          </w:p>
        </w:tc>
        <w:tc>
          <w:tcPr>
            <w:tcW w:w="4048" w:type="dxa"/>
            <w:noWrap/>
            <w:vAlign w:val="center"/>
            <w:hideMark/>
          </w:tcPr>
          <w:p w14:paraId="2A298577"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p>
        </w:tc>
      </w:tr>
      <w:tr w:rsidR="00AF2B3C" w:rsidRPr="009820D1" w14:paraId="7F98E109" w14:textId="77777777" w:rsidTr="00E86753">
        <w:trPr>
          <w:trHeight w:val="447"/>
        </w:trPr>
        <w:tc>
          <w:tcPr>
            <w:tcW w:w="5019" w:type="dxa"/>
            <w:noWrap/>
            <w:vAlign w:val="center"/>
            <w:hideMark/>
          </w:tcPr>
          <w:p w14:paraId="7D981FA0"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r w:rsidRPr="00E9577D">
              <w:rPr>
                <w:rFonts w:ascii="Aptos Narrow" w:eastAsia="Times New Roman" w:hAnsi="Aptos Narrow" w:cs="Times New Roman"/>
                <w:color w:val="7F7F7F" w:themeColor="text1" w:themeTint="80"/>
                <w:kern w:val="0"/>
                <w:lang w:eastAsia="en-GB"/>
                <w14:ligatures w14:val="none"/>
              </w:rPr>
              <w:t>FSP Number</w:t>
            </w:r>
          </w:p>
        </w:tc>
        <w:tc>
          <w:tcPr>
            <w:tcW w:w="4048" w:type="dxa"/>
            <w:noWrap/>
            <w:vAlign w:val="center"/>
            <w:hideMark/>
          </w:tcPr>
          <w:p w14:paraId="5002342F"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p>
        </w:tc>
      </w:tr>
      <w:tr w:rsidR="00AF2B3C" w:rsidRPr="009820D1" w14:paraId="67FAD976" w14:textId="77777777" w:rsidTr="00E86753">
        <w:trPr>
          <w:trHeight w:val="447"/>
        </w:trPr>
        <w:tc>
          <w:tcPr>
            <w:tcW w:w="5019" w:type="dxa"/>
            <w:noWrap/>
            <w:vAlign w:val="center"/>
            <w:hideMark/>
          </w:tcPr>
          <w:p w14:paraId="26FE210A"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r w:rsidRPr="00E9577D">
              <w:rPr>
                <w:rFonts w:ascii="Aptos Narrow" w:eastAsia="Times New Roman" w:hAnsi="Aptos Narrow" w:cs="Times New Roman"/>
                <w:color w:val="7F7F7F" w:themeColor="text1" w:themeTint="80"/>
                <w:kern w:val="0"/>
                <w:lang w:eastAsia="en-GB"/>
                <w14:ligatures w14:val="none"/>
              </w:rPr>
              <w:t>Company Registration Number</w:t>
            </w:r>
          </w:p>
        </w:tc>
        <w:tc>
          <w:tcPr>
            <w:tcW w:w="4048" w:type="dxa"/>
            <w:noWrap/>
            <w:vAlign w:val="center"/>
            <w:hideMark/>
          </w:tcPr>
          <w:p w14:paraId="7E463F64"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p>
        </w:tc>
      </w:tr>
      <w:tr w:rsidR="00AF2B3C" w:rsidRPr="009820D1" w14:paraId="4B354C9D" w14:textId="77777777" w:rsidTr="00E86753">
        <w:trPr>
          <w:trHeight w:val="447"/>
        </w:trPr>
        <w:tc>
          <w:tcPr>
            <w:tcW w:w="5019" w:type="dxa"/>
            <w:noWrap/>
            <w:vAlign w:val="center"/>
            <w:hideMark/>
          </w:tcPr>
          <w:p w14:paraId="1D7560B5"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r w:rsidRPr="00E9577D">
              <w:rPr>
                <w:rFonts w:ascii="Aptos Narrow" w:eastAsia="Times New Roman" w:hAnsi="Aptos Narrow" w:cs="Times New Roman"/>
                <w:color w:val="7F7F7F" w:themeColor="text1" w:themeTint="80"/>
                <w:kern w:val="0"/>
                <w:lang w:eastAsia="en-GB"/>
                <w14:ligatures w14:val="none"/>
              </w:rPr>
              <w:t>VAT Number (if applicable)</w:t>
            </w:r>
          </w:p>
        </w:tc>
        <w:tc>
          <w:tcPr>
            <w:tcW w:w="4048" w:type="dxa"/>
            <w:noWrap/>
            <w:vAlign w:val="center"/>
            <w:hideMark/>
          </w:tcPr>
          <w:p w14:paraId="3B0BB541"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p>
        </w:tc>
      </w:tr>
      <w:tr w:rsidR="00AF2B3C" w:rsidRPr="009820D1" w14:paraId="49D515D4" w14:textId="77777777" w:rsidTr="00E86753">
        <w:trPr>
          <w:trHeight w:val="447"/>
        </w:trPr>
        <w:tc>
          <w:tcPr>
            <w:tcW w:w="5019" w:type="dxa"/>
            <w:noWrap/>
            <w:vAlign w:val="center"/>
            <w:hideMark/>
          </w:tcPr>
          <w:p w14:paraId="56C9003F"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r w:rsidRPr="00E9577D">
              <w:rPr>
                <w:rFonts w:ascii="Aptos Narrow" w:eastAsia="Times New Roman" w:hAnsi="Aptos Narrow" w:cs="Times New Roman"/>
                <w:color w:val="7F7F7F" w:themeColor="text1" w:themeTint="80"/>
                <w:kern w:val="0"/>
                <w:lang w:eastAsia="en-GB"/>
                <w14:ligatures w14:val="none"/>
              </w:rPr>
              <w:t>Physical Address</w:t>
            </w:r>
          </w:p>
        </w:tc>
        <w:tc>
          <w:tcPr>
            <w:tcW w:w="4048" w:type="dxa"/>
            <w:noWrap/>
            <w:vAlign w:val="center"/>
            <w:hideMark/>
          </w:tcPr>
          <w:p w14:paraId="781B4939"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p>
        </w:tc>
      </w:tr>
      <w:tr w:rsidR="00AF2B3C" w:rsidRPr="009820D1" w14:paraId="25E926F4" w14:textId="77777777" w:rsidTr="00E86753">
        <w:trPr>
          <w:trHeight w:val="447"/>
        </w:trPr>
        <w:tc>
          <w:tcPr>
            <w:tcW w:w="5019" w:type="dxa"/>
            <w:noWrap/>
            <w:vAlign w:val="center"/>
            <w:hideMark/>
          </w:tcPr>
          <w:p w14:paraId="0EB34541"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r w:rsidRPr="00E9577D">
              <w:rPr>
                <w:rFonts w:ascii="Aptos Narrow" w:eastAsia="Times New Roman" w:hAnsi="Aptos Narrow" w:cs="Times New Roman"/>
                <w:color w:val="7F7F7F" w:themeColor="text1" w:themeTint="80"/>
                <w:kern w:val="0"/>
                <w:lang w:eastAsia="en-GB"/>
                <w14:ligatures w14:val="none"/>
              </w:rPr>
              <w:t>Postal Address</w:t>
            </w:r>
          </w:p>
        </w:tc>
        <w:tc>
          <w:tcPr>
            <w:tcW w:w="4048" w:type="dxa"/>
            <w:noWrap/>
            <w:vAlign w:val="center"/>
            <w:hideMark/>
          </w:tcPr>
          <w:p w14:paraId="0E747CEC"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p>
        </w:tc>
      </w:tr>
      <w:tr w:rsidR="00AF2B3C" w:rsidRPr="009820D1" w14:paraId="7ACFB816" w14:textId="77777777" w:rsidTr="00E86753">
        <w:trPr>
          <w:trHeight w:val="447"/>
        </w:trPr>
        <w:tc>
          <w:tcPr>
            <w:tcW w:w="5019" w:type="dxa"/>
            <w:noWrap/>
            <w:vAlign w:val="center"/>
            <w:hideMark/>
          </w:tcPr>
          <w:p w14:paraId="7C882179"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r w:rsidRPr="00E9577D">
              <w:rPr>
                <w:rFonts w:ascii="Aptos Narrow" w:eastAsia="Times New Roman" w:hAnsi="Aptos Narrow" w:cs="Times New Roman"/>
                <w:color w:val="7F7F7F" w:themeColor="text1" w:themeTint="80"/>
                <w:kern w:val="0"/>
                <w:lang w:eastAsia="en-GB"/>
                <w14:ligatures w14:val="none"/>
              </w:rPr>
              <w:t>Main Contact Person (Authorised Representative)</w:t>
            </w:r>
          </w:p>
        </w:tc>
        <w:tc>
          <w:tcPr>
            <w:tcW w:w="4048" w:type="dxa"/>
            <w:noWrap/>
            <w:vAlign w:val="center"/>
          </w:tcPr>
          <w:p w14:paraId="0D792010"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p>
        </w:tc>
      </w:tr>
      <w:tr w:rsidR="00AF2B3C" w:rsidRPr="009820D1" w14:paraId="003C668C" w14:textId="77777777" w:rsidTr="00E86753">
        <w:trPr>
          <w:trHeight w:val="447"/>
        </w:trPr>
        <w:tc>
          <w:tcPr>
            <w:tcW w:w="5019" w:type="dxa"/>
            <w:noWrap/>
            <w:vAlign w:val="center"/>
            <w:hideMark/>
          </w:tcPr>
          <w:p w14:paraId="0DD61FA1" w14:textId="77777777" w:rsidR="00AF2B3C" w:rsidRPr="00E9577D" w:rsidRDefault="00AF2B3C" w:rsidP="00E86753">
            <w:pPr>
              <w:spacing w:after="0" w:line="240" w:lineRule="auto"/>
              <w:jc w:val="right"/>
              <w:rPr>
                <w:rFonts w:ascii="Aptos Narrow" w:eastAsia="Times New Roman" w:hAnsi="Aptos Narrow" w:cs="Times New Roman"/>
                <w:color w:val="7F7F7F" w:themeColor="text1" w:themeTint="80"/>
                <w:kern w:val="0"/>
                <w:lang w:eastAsia="en-GB"/>
                <w14:ligatures w14:val="none"/>
              </w:rPr>
            </w:pPr>
            <w:r w:rsidRPr="00E9577D">
              <w:rPr>
                <w:rFonts w:ascii="Aptos Narrow" w:eastAsia="Times New Roman" w:hAnsi="Aptos Narrow" w:cs="Times New Roman"/>
                <w:color w:val="7F7F7F" w:themeColor="text1" w:themeTint="80"/>
                <w:kern w:val="0"/>
                <w:lang w:eastAsia="en-GB"/>
                <w14:ligatures w14:val="none"/>
              </w:rPr>
              <w:t>Name</w:t>
            </w:r>
          </w:p>
        </w:tc>
        <w:tc>
          <w:tcPr>
            <w:tcW w:w="4048" w:type="dxa"/>
            <w:noWrap/>
            <w:vAlign w:val="center"/>
          </w:tcPr>
          <w:p w14:paraId="6A880BDF"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p>
        </w:tc>
      </w:tr>
      <w:tr w:rsidR="00AF2B3C" w:rsidRPr="009820D1" w14:paraId="080FFB21" w14:textId="77777777" w:rsidTr="00E86753">
        <w:trPr>
          <w:trHeight w:val="447"/>
        </w:trPr>
        <w:tc>
          <w:tcPr>
            <w:tcW w:w="5019" w:type="dxa"/>
            <w:noWrap/>
            <w:vAlign w:val="center"/>
            <w:hideMark/>
          </w:tcPr>
          <w:p w14:paraId="2836B7FE" w14:textId="77777777" w:rsidR="00AF2B3C" w:rsidRPr="00E9577D" w:rsidRDefault="00AF2B3C" w:rsidP="00E86753">
            <w:pPr>
              <w:spacing w:after="0" w:line="240" w:lineRule="auto"/>
              <w:jc w:val="right"/>
              <w:rPr>
                <w:rFonts w:ascii="Aptos Narrow" w:eastAsia="Times New Roman" w:hAnsi="Aptos Narrow" w:cs="Times New Roman"/>
                <w:color w:val="7F7F7F" w:themeColor="text1" w:themeTint="80"/>
                <w:kern w:val="0"/>
                <w:lang w:eastAsia="en-GB"/>
                <w14:ligatures w14:val="none"/>
              </w:rPr>
            </w:pPr>
            <w:r w:rsidRPr="00E9577D">
              <w:rPr>
                <w:rFonts w:ascii="Aptos Narrow" w:eastAsia="Times New Roman" w:hAnsi="Aptos Narrow" w:cs="Times New Roman"/>
                <w:color w:val="7F7F7F" w:themeColor="text1" w:themeTint="80"/>
                <w:kern w:val="0"/>
                <w:lang w:eastAsia="en-GB"/>
                <w14:ligatures w14:val="none"/>
              </w:rPr>
              <w:t>Email</w:t>
            </w:r>
          </w:p>
        </w:tc>
        <w:tc>
          <w:tcPr>
            <w:tcW w:w="4048" w:type="dxa"/>
            <w:noWrap/>
            <w:vAlign w:val="center"/>
          </w:tcPr>
          <w:p w14:paraId="563D486A"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p>
        </w:tc>
      </w:tr>
      <w:tr w:rsidR="00AF2B3C" w:rsidRPr="009820D1" w14:paraId="34DC76FB" w14:textId="77777777" w:rsidTr="00E86753">
        <w:trPr>
          <w:trHeight w:val="447"/>
        </w:trPr>
        <w:tc>
          <w:tcPr>
            <w:tcW w:w="5019" w:type="dxa"/>
            <w:noWrap/>
            <w:vAlign w:val="center"/>
          </w:tcPr>
          <w:p w14:paraId="6821D4B0" w14:textId="77777777" w:rsidR="00AF2B3C" w:rsidRPr="00E9577D" w:rsidRDefault="00AF2B3C" w:rsidP="00E86753">
            <w:pPr>
              <w:spacing w:after="0" w:line="240" w:lineRule="auto"/>
              <w:jc w:val="right"/>
              <w:rPr>
                <w:rFonts w:ascii="Aptos Narrow" w:eastAsia="Times New Roman" w:hAnsi="Aptos Narrow" w:cs="Times New Roman"/>
                <w:color w:val="7F7F7F" w:themeColor="text1" w:themeTint="80"/>
                <w:kern w:val="0"/>
                <w:lang w:eastAsia="en-GB"/>
                <w14:ligatures w14:val="none"/>
              </w:rPr>
            </w:pPr>
            <w:r w:rsidRPr="00E9577D">
              <w:rPr>
                <w:rFonts w:ascii="Aptos Narrow" w:eastAsia="Times New Roman" w:hAnsi="Aptos Narrow" w:cs="Times New Roman"/>
                <w:color w:val="7F7F7F" w:themeColor="text1" w:themeTint="80"/>
                <w:kern w:val="0"/>
                <w:lang w:eastAsia="en-GB"/>
                <w14:ligatures w14:val="none"/>
              </w:rPr>
              <w:t>Telephone</w:t>
            </w:r>
          </w:p>
        </w:tc>
        <w:tc>
          <w:tcPr>
            <w:tcW w:w="4048" w:type="dxa"/>
            <w:noWrap/>
            <w:vAlign w:val="center"/>
          </w:tcPr>
          <w:p w14:paraId="74E94A83" w14:textId="77777777" w:rsidR="00AF2B3C" w:rsidRPr="00E9577D" w:rsidRDefault="00AF2B3C" w:rsidP="00E86753">
            <w:pPr>
              <w:spacing w:after="0" w:line="240" w:lineRule="auto"/>
              <w:rPr>
                <w:rFonts w:ascii="Aptos Narrow" w:eastAsia="Times New Roman" w:hAnsi="Aptos Narrow" w:cs="Times New Roman"/>
                <w:color w:val="7F7F7F" w:themeColor="text1" w:themeTint="80"/>
                <w:kern w:val="0"/>
                <w:lang w:eastAsia="en-GB"/>
                <w14:ligatures w14:val="none"/>
              </w:rPr>
            </w:pPr>
          </w:p>
        </w:tc>
      </w:tr>
    </w:tbl>
    <w:p w14:paraId="08CD4A89" w14:textId="77777777" w:rsidR="00AF2B3C" w:rsidRPr="00E9577D" w:rsidRDefault="00AF2B3C" w:rsidP="00AF2B3C">
      <w:pPr>
        <w:rPr>
          <w:rFonts w:ascii="Calibri" w:hAnsi="Calibri" w:cs="Calibri"/>
          <w:b/>
          <w:bCs/>
          <w:color w:val="7F7F7F" w:themeColor="text1" w:themeTint="80"/>
        </w:rPr>
      </w:pPr>
    </w:p>
    <w:p w14:paraId="46B12AF5" w14:textId="77777777" w:rsidR="00AF2B3C" w:rsidRPr="00E9577D" w:rsidRDefault="00AF2B3C" w:rsidP="00AF2B3C">
      <w:pPr>
        <w:rPr>
          <w:rFonts w:ascii="Calibri" w:hAnsi="Calibri" w:cs="Calibri"/>
          <w:b/>
          <w:bCs/>
          <w:color w:val="193762"/>
        </w:rPr>
      </w:pPr>
      <w:r w:rsidRPr="00E9577D">
        <w:rPr>
          <w:rFonts w:ascii="Calibri" w:hAnsi="Calibri" w:cs="Calibri"/>
          <w:b/>
          <w:bCs/>
          <w:color w:val="193762"/>
        </w:rPr>
        <w:t>SECTION 2 – KEY INDIVIDUALS AND REPRESENTATIVES</w:t>
      </w:r>
    </w:p>
    <w:p w14:paraId="15C9D3E5" w14:textId="77777777" w:rsidR="00AF2B3C" w:rsidRPr="00E9577D" w:rsidRDefault="00AF2B3C" w:rsidP="00AF2B3C">
      <w:pPr>
        <w:rPr>
          <w:rFonts w:ascii="Calibri" w:hAnsi="Calibri" w:cs="Calibri"/>
          <w:color w:val="7F7F7F" w:themeColor="text1" w:themeTint="80"/>
        </w:rPr>
      </w:pPr>
      <w:r w:rsidRPr="00E9577D">
        <w:rPr>
          <w:rFonts w:ascii="Calibri" w:hAnsi="Calibri" w:cs="Calibri"/>
          <w:b/>
          <w:bCs/>
        </w:rPr>
        <w:t>Preferred Billing Cycle:</w:t>
      </w:r>
      <w:r w:rsidRPr="00E9577D">
        <w:rPr>
          <w:rFonts w:ascii="Calibri" w:hAnsi="Calibri" w:cs="Calibri"/>
          <w:color w:val="7F7F7F" w:themeColor="text1" w:themeTint="80"/>
        </w:rPr>
        <w:t xml:space="preserve"> </w:t>
      </w:r>
      <w:r w:rsidRPr="00E9577D">
        <w:rPr>
          <w:rFonts w:ascii="Segoe UI Symbol" w:hAnsi="Segoe UI Symbol" w:cs="Segoe UI Symbol"/>
          <w:color w:val="7F7F7F" w:themeColor="text1" w:themeTint="80"/>
        </w:rPr>
        <w:t>☐</w:t>
      </w:r>
      <w:r w:rsidRPr="00E9577D">
        <w:rPr>
          <w:rFonts w:ascii="Calibri" w:hAnsi="Calibri" w:cs="Calibri"/>
          <w:color w:val="7F7F7F" w:themeColor="text1" w:themeTint="80"/>
        </w:rPr>
        <w:t xml:space="preserve"> Monthly </w:t>
      </w:r>
      <w:r w:rsidRPr="00E9577D">
        <w:rPr>
          <w:rFonts w:ascii="Segoe UI Symbol" w:hAnsi="Segoe UI Symbol" w:cs="Segoe UI Symbol"/>
          <w:color w:val="7F7F7F" w:themeColor="text1" w:themeTint="80"/>
        </w:rPr>
        <w:t>☐</w:t>
      </w:r>
      <w:r w:rsidRPr="00E9577D">
        <w:rPr>
          <w:rFonts w:ascii="Calibri" w:hAnsi="Calibri" w:cs="Calibri"/>
          <w:color w:val="7F7F7F" w:themeColor="text1" w:themeTint="80"/>
        </w:rPr>
        <w:t xml:space="preserve"> Annually</w:t>
      </w:r>
    </w:p>
    <w:p w14:paraId="7AD2B854" w14:textId="77777777" w:rsidR="00AF2B3C" w:rsidRPr="00535643" w:rsidRDefault="00AF2B3C" w:rsidP="00AF2B3C">
      <w:pPr>
        <w:rPr>
          <w:rFonts w:ascii="Calibri" w:hAnsi="Calibri" w:cs="Calibri"/>
        </w:rPr>
      </w:pPr>
      <w:r w:rsidRPr="00535643">
        <w:rPr>
          <w:rFonts w:ascii="Calibri" w:hAnsi="Calibri" w:cs="Calibri"/>
        </w:rPr>
        <w:t xml:space="preserve">Provide the natural person details for each individual to be activated (attach list if necessary): </w:t>
      </w:r>
    </w:p>
    <w:tbl>
      <w:tblPr>
        <w:tblStyle w:val="TableGrid"/>
        <w:tblW w:w="0" w:type="auto"/>
        <w:tblBorders>
          <w:top w:val="single" w:sz="4" w:space="0" w:color="3AA8B8"/>
          <w:left w:val="single" w:sz="4" w:space="0" w:color="3AA8B8"/>
          <w:bottom w:val="single" w:sz="4" w:space="0" w:color="3AA8B8"/>
          <w:right w:val="single" w:sz="4" w:space="0" w:color="3AA8B8"/>
          <w:insideH w:val="single" w:sz="4" w:space="0" w:color="3AA8B8"/>
          <w:insideV w:val="single" w:sz="4" w:space="0" w:color="3AA8B8"/>
        </w:tblBorders>
        <w:tblLook w:val="04A0" w:firstRow="1" w:lastRow="0" w:firstColumn="1" w:lastColumn="0" w:noHBand="0" w:noVBand="1"/>
      </w:tblPr>
      <w:tblGrid>
        <w:gridCol w:w="2251"/>
        <w:gridCol w:w="2251"/>
        <w:gridCol w:w="2251"/>
        <w:gridCol w:w="2251"/>
      </w:tblGrid>
      <w:tr w:rsidR="00AF2B3C" w:rsidRPr="009820D1" w14:paraId="3237FFDD" w14:textId="77777777" w:rsidTr="00E86753">
        <w:trPr>
          <w:trHeight w:val="476"/>
        </w:trPr>
        <w:tc>
          <w:tcPr>
            <w:tcW w:w="2251" w:type="dxa"/>
          </w:tcPr>
          <w:p w14:paraId="00F65AF1" w14:textId="77777777" w:rsidR="00AF2B3C" w:rsidRPr="00E9577D" w:rsidRDefault="00AF2B3C" w:rsidP="00E86753">
            <w:pPr>
              <w:rPr>
                <w:rFonts w:ascii="Calibri" w:hAnsi="Calibri" w:cs="Calibri"/>
                <w:b/>
                <w:bCs/>
              </w:rPr>
            </w:pPr>
            <w:r w:rsidRPr="00E9577D">
              <w:rPr>
                <w:rFonts w:ascii="Calibri" w:hAnsi="Calibri" w:cs="Calibri"/>
                <w:b/>
                <w:bCs/>
              </w:rPr>
              <w:t>Name</w:t>
            </w:r>
          </w:p>
        </w:tc>
        <w:tc>
          <w:tcPr>
            <w:tcW w:w="2251" w:type="dxa"/>
          </w:tcPr>
          <w:p w14:paraId="060B7CBD" w14:textId="77777777" w:rsidR="00AF2B3C" w:rsidRPr="00E9577D" w:rsidRDefault="00AF2B3C" w:rsidP="00E86753">
            <w:pPr>
              <w:rPr>
                <w:rFonts w:ascii="Calibri" w:hAnsi="Calibri" w:cs="Calibri"/>
                <w:b/>
                <w:bCs/>
              </w:rPr>
            </w:pPr>
            <w:r w:rsidRPr="00E9577D">
              <w:rPr>
                <w:rFonts w:ascii="Calibri" w:hAnsi="Calibri" w:cs="Calibri"/>
                <w:b/>
                <w:bCs/>
              </w:rPr>
              <w:t>ID/Passport no</w:t>
            </w:r>
          </w:p>
        </w:tc>
        <w:tc>
          <w:tcPr>
            <w:tcW w:w="2251" w:type="dxa"/>
          </w:tcPr>
          <w:p w14:paraId="01BD0015" w14:textId="77777777" w:rsidR="00AF2B3C" w:rsidRPr="00E9577D" w:rsidRDefault="00AF2B3C" w:rsidP="00E86753">
            <w:pPr>
              <w:rPr>
                <w:rFonts w:ascii="Calibri" w:hAnsi="Calibri" w:cs="Calibri"/>
                <w:b/>
                <w:bCs/>
              </w:rPr>
            </w:pPr>
            <w:r w:rsidRPr="00E9577D">
              <w:rPr>
                <w:rFonts w:ascii="Calibri" w:hAnsi="Calibri" w:cs="Calibri"/>
                <w:b/>
                <w:bCs/>
              </w:rPr>
              <w:t>Email</w:t>
            </w:r>
          </w:p>
        </w:tc>
        <w:tc>
          <w:tcPr>
            <w:tcW w:w="2251" w:type="dxa"/>
          </w:tcPr>
          <w:p w14:paraId="4AB8E50D" w14:textId="77777777" w:rsidR="00AF2B3C" w:rsidRPr="00E9577D" w:rsidRDefault="00AF2B3C" w:rsidP="00E86753">
            <w:pPr>
              <w:rPr>
                <w:rFonts w:ascii="Calibri" w:hAnsi="Calibri" w:cs="Calibri"/>
                <w:b/>
                <w:bCs/>
              </w:rPr>
            </w:pPr>
            <w:r w:rsidRPr="00E9577D">
              <w:rPr>
                <w:rFonts w:ascii="Calibri" w:hAnsi="Calibri" w:cs="Calibri"/>
                <w:b/>
                <w:bCs/>
              </w:rPr>
              <w:t>Contact number</w:t>
            </w:r>
          </w:p>
        </w:tc>
      </w:tr>
      <w:tr w:rsidR="00AF2B3C" w:rsidRPr="009820D1" w14:paraId="2255EC41" w14:textId="77777777" w:rsidTr="00E86753">
        <w:trPr>
          <w:trHeight w:val="476"/>
        </w:trPr>
        <w:tc>
          <w:tcPr>
            <w:tcW w:w="2251" w:type="dxa"/>
          </w:tcPr>
          <w:p w14:paraId="295F9C06" w14:textId="77777777" w:rsidR="00AF2B3C" w:rsidRPr="00E9577D" w:rsidRDefault="00AF2B3C" w:rsidP="00E86753">
            <w:pPr>
              <w:rPr>
                <w:rFonts w:ascii="Calibri" w:hAnsi="Calibri" w:cs="Calibri"/>
                <w:color w:val="7F7F7F" w:themeColor="text1" w:themeTint="80"/>
              </w:rPr>
            </w:pPr>
          </w:p>
        </w:tc>
        <w:tc>
          <w:tcPr>
            <w:tcW w:w="2251" w:type="dxa"/>
          </w:tcPr>
          <w:p w14:paraId="53F16ABE" w14:textId="77777777" w:rsidR="00AF2B3C" w:rsidRPr="00E9577D" w:rsidRDefault="00AF2B3C" w:rsidP="00E86753">
            <w:pPr>
              <w:rPr>
                <w:rFonts w:ascii="Calibri" w:hAnsi="Calibri" w:cs="Calibri"/>
                <w:color w:val="7F7F7F" w:themeColor="text1" w:themeTint="80"/>
              </w:rPr>
            </w:pPr>
          </w:p>
        </w:tc>
        <w:tc>
          <w:tcPr>
            <w:tcW w:w="2251" w:type="dxa"/>
          </w:tcPr>
          <w:p w14:paraId="6F98EFAF" w14:textId="77777777" w:rsidR="00AF2B3C" w:rsidRPr="00E9577D" w:rsidRDefault="00AF2B3C" w:rsidP="00E86753">
            <w:pPr>
              <w:rPr>
                <w:rFonts w:ascii="Calibri" w:hAnsi="Calibri" w:cs="Calibri"/>
                <w:color w:val="7F7F7F" w:themeColor="text1" w:themeTint="80"/>
              </w:rPr>
            </w:pPr>
          </w:p>
        </w:tc>
        <w:tc>
          <w:tcPr>
            <w:tcW w:w="2251" w:type="dxa"/>
          </w:tcPr>
          <w:p w14:paraId="593005A8" w14:textId="77777777" w:rsidR="00AF2B3C" w:rsidRPr="00E9577D" w:rsidRDefault="00AF2B3C" w:rsidP="00E86753">
            <w:pPr>
              <w:rPr>
                <w:rFonts w:ascii="Calibri" w:hAnsi="Calibri" w:cs="Calibri"/>
                <w:color w:val="7F7F7F" w:themeColor="text1" w:themeTint="80"/>
              </w:rPr>
            </w:pPr>
          </w:p>
        </w:tc>
      </w:tr>
      <w:tr w:rsidR="00AF2B3C" w:rsidRPr="009820D1" w14:paraId="7695A914" w14:textId="77777777" w:rsidTr="00E86753">
        <w:trPr>
          <w:trHeight w:val="476"/>
        </w:trPr>
        <w:tc>
          <w:tcPr>
            <w:tcW w:w="2251" w:type="dxa"/>
          </w:tcPr>
          <w:p w14:paraId="55553482" w14:textId="77777777" w:rsidR="00AF2B3C" w:rsidRPr="00E9577D" w:rsidRDefault="00AF2B3C" w:rsidP="00E86753">
            <w:pPr>
              <w:rPr>
                <w:rFonts w:ascii="Calibri" w:hAnsi="Calibri" w:cs="Calibri"/>
                <w:color w:val="7F7F7F" w:themeColor="text1" w:themeTint="80"/>
              </w:rPr>
            </w:pPr>
          </w:p>
        </w:tc>
        <w:tc>
          <w:tcPr>
            <w:tcW w:w="2251" w:type="dxa"/>
          </w:tcPr>
          <w:p w14:paraId="40CC3039" w14:textId="77777777" w:rsidR="00AF2B3C" w:rsidRPr="00E9577D" w:rsidRDefault="00AF2B3C" w:rsidP="00E86753">
            <w:pPr>
              <w:rPr>
                <w:rFonts w:ascii="Calibri" w:hAnsi="Calibri" w:cs="Calibri"/>
                <w:color w:val="7F7F7F" w:themeColor="text1" w:themeTint="80"/>
              </w:rPr>
            </w:pPr>
          </w:p>
        </w:tc>
        <w:tc>
          <w:tcPr>
            <w:tcW w:w="2251" w:type="dxa"/>
          </w:tcPr>
          <w:p w14:paraId="7462E21B" w14:textId="77777777" w:rsidR="00AF2B3C" w:rsidRPr="00E9577D" w:rsidRDefault="00AF2B3C" w:rsidP="00E86753">
            <w:pPr>
              <w:rPr>
                <w:rFonts w:ascii="Calibri" w:hAnsi="Calibri" w:cs="Calibri"/>
                <w:color w:val="7F7F7F" w:themeColor="text1" w:themeTint="80"/>
              </w:rPr>
            </w:pPr>
          </w:p>
        </w:tc>
        <w:tc>
          <w:tcPr>
            <w:tcW w:w="2251" w:type="dxa"/>
          </w:tcPr>
          <w:p w14:paraId="10891920" w14:textId="77777777" w:rsidR="00AF2B3C" w:rsidRPr="00E9577D" w:rsidRDefault="00AF2B3C" w:rsidP="00E86753">
            <w:pPr>
              <w:rPr>
                <w:rFonts w:ascii="Calibri" w:hAnsi="Calibri" w:cs="Calibri"/>
                <w:color w:val="7F7F7F" w:themeColor="text1" w:themeTint="80"/>
              </w:rPr>
            </w:pPr>
          </w:p>
        </w:tc>
      </w:tr>
      <w:tr w:rsidR="00AF2B3C" w:rsidRPr="009820D1" w14:paraId="78BCB706" w14:textId="77777777" w:rsidTr="00E86753">
        <w:trPr>
          <w:trHeight w:val="476"/>
        </w:trPr>
        <w:tc>
          <w:tcPr>
            <w:tcW w:w="2251" w:type="dxa"/>
          </w:tcPr>
          <w:p w14:paraId="668456E7" w14:textId="77777777" w:rsidR="00AF2B3C" w:rsidRPr="00E9577D" w:rsidRDefault="00AF2B3C" w:rsidP="00E86753">
            <w:pPr>
              <w:rPr>
                <w:rFonts w:ascii="Calibri" w:hAnsi="Calibri" w:cs="Calibri"/>
                <w:color w:val="7F7F7F" w:themeColor="text1" w:themeTint="80"/>
              </w:rPr>
            </w:pPr>
          </w:p>
        </w:tc>
        <w:tc>
          <w:tcPr>
            <w:tcW w:w="2251" w:type="dxa"/>
          </w:tcPr>
          <w:p w14:paraId="7E06D8D2" w14:textId="77777777" w:rsidR="00AF2B3C" w:rsidRPr="00E9577D" w:rsidRDefault="00AF2B3C" w:rsidP="00E86753">
            <w:pPr>
              <w:rPr>
                <w:rFonts w:ascii="Calibri" w:hAnsi="Calibri" w:cs="Calibri"/>
                <w:color w:val="7F7F7F" w:themeColor="text1" w:themeTint="80"/>
              </w:rPr>
            </w:pPr>
          </w:p>
        </w:tc>
        <w:tc>
          <w:tcPr>
            <w:tcW w:w="2251" w:type="dxa"/>
          </w:tcPr>
          <w:p w14:paraId="67B8E89F" w14:textId="77777777" w:rsidR="00AF2B3C" w:rsidRPr="00E9577D" w:rsidRDefault="00AF2B3C" w:rsidP="00E86753">
            <w:pPr>
              <w:rPr>
                <w:rFonts w:ascii="Calibri" w:hAnsi="Calibri" w:cs="Calibri"/>
                <w:color w:val="7F7F7F" w:themeColor="text1" w:themeTint="80"/>
              </w:rPr>
            </w:pPr>
          </w:p>
        </w:tc>
        <w:tc>
          <w:tcPr>
            <w:tcW w:w="2251" w:type="dxa"/>
          </w:tcPr>
          <w:p w14:paraId="3BC1112D" w14:textId="77777777" w:rsidR="00AF2B3C" w:rsidRPr="00E9577D" w:rsidRDefault="00AF2B3C" w:rsidP="00E86753">
            <w:pPr>
              <w:rPr>
                <w:rFonts w:ascii="Calibri" w:hAnsi="Calibri" w:cs="Calibri"/>
                <w:color w:val="7F7F7F" w:themeColor="text1" w:themeTint="80"/>
              </w:rPr>
            </w:pPr>
          </w:p>
        </w:tc>
      </w:tr>
      <w:tr w:rsidR="00AF2B3C" w:rsidRPr="009820D1" w14:paraId="79A11738" w14:textId="77777777" w:rsidTr="00E86753">
        <w:trPr>
          <w:trHeight w:val="476"/>
        </w:trPr>
        <w:tc>
          <w:tcPr>
            <w:tcW w:w="2251" w:type="dxa"/>
          </w:tcPr>
          <w:p w14:paraId="7AC64C8C" w14:textId="77777777" w:rsidR="00AF2B3C" w:rsidRPr="00E9577D" w:rsidRDefault="00AF2B3C" w:rsidP="00E86753">
            <w:pPr>
              <w:rPr>
                <w:rFonts w:ascii="Calibri" w:hAnsi="Calibri" w:cs="Calibri"/>
                <w:color w:val="7F7F7F" w:themeColor="text1" w:themeTint="80"/>
              </w:rPr>
            </w:pPr>
          </w:p>
        </w:tc>
        <w:tc>
          <w:tcPr>
            <w:tcW w:w="2251" w:type="dxa"/>
          </w:tcPr>
          <w:p w14:paraId="2473A24E" w14:textId="77777777" w:rsidR="00AF2B3C" w:rsidRPr="00E9577D" w:rsidRDefault="00AF2B3C" w:rsidP="00E86753">
            <w:pPr>
              <w:rPr>
                <w:rFonts w:ascii="Calibri" w:hAnsi="Calibri" w:cs="Calibri"/>
                <w:color w:val="7F7F7F" w:themeColor="text1" w:themeTint="80"/>
              </w:rPr>
            </w:pPr>
          </w:p>
        </w:tc>
        <w:tc>
          <w:tcPr>
            <w:tcW w:w="2251" w:type="dxa"/>
          </w:tcPr>
          <w:p w14:paraId="03263F2A" w14:textId="77777777" w:rsidR="00AF2B3C" w:rsidRPr="00E9577D" w:rsidRDefault="00AF2B3C" w:rsidP="00E86753">
            <w:pPr>
              <w:rPr>
                <w:rFonts w:ascii="Calibri" w:hAnsi="Calibri" w:cs="Calibri"/>
                <w:color w:val="7F7F7F" w:themeColor="text1" w:themeTint="80"/>
              </w:rPr>
            </w:pPr>
          </w:p>
        </w:tc>
        <w:tc>
          <w:tcPr>
            <w:tcW w:w="2251" w:type="dxa"/>
          </w:tcPr>
          <w:p w14:paraId="6D51E3E7" w14:textId="77777777" w:rsidR="00AF2B3C" w:rsidRPr="00E9577D" w:rsidRDefault="00AF2B3C" w:rsidP="00E86753">
            <w:pPr>
              <w:rPr>
                <w:rFonts w:ascii="Calibri" w:hAnsi="Calibri" w:cs="Calibri"/>
                <w:color w:val="7F7F7F" w:themeColor="text1" w:themeTint="80"/>
              </w:rPr>
            </w:pPr>
          </w:p>
        </w:tc>
      </w:tr>
      <w:tr w:rsidR="00AF2B3C" w:rsidRPr="009820D1" w14:paraId="5E6F2E91" w14:textId="77777777" w:rsidTr="00E86753">
        <w:trPr>
          <w:trHeight w:val="476"/>
        </w:trPr>
        <w:tc>
          <w:tcPr>
            <w:tcW w:w="2251" w:type="dxa"/>
          </w:tcPr>
          <w:p w14:paraId="3404AB51" w14:textId="77777777" w:rsidR="00AF2B3C" w:rsidRPr="00E9577D" w:rsidRDefault="00AF2B3C" w:rsidP="00E86753">
            <w:pPr>
              <w:rPr>
                <w:rFonts w:ascii="Calibri" w:hAnsi="Calibri" w:cs="Calibri"/>
                <w:color w:val="7F7F7F" w:themeColor="text1" w:themeTint="80"/>
              </w:rPr>
            </w:pPr>
          </w:p>
        </w:tc>
        <w:tc>
          <w:tcPr>
            <w:tcW w:w="2251" w:type="dxa"/>
          </w:tcPr>
          <w:p w14:paraId="322D1286" w14:textId="77777777" w:rsidR="00AF2B3C" w:rsidRPr="00E9577D" w:rsidRDefault="00AF2B3C" w:rsidP="00E86753">
            <w:pPr>
              <w:rPr>
                <w:rFonts w:ascii="Calibri" w:hAnsi="Calibri" w:cs="Calibri"/>
                <w:color w:val="7F7F7F" w:themeColor="text1" w:themeTint="80"/>
              </w:rPr>
            </w:pPr>
          </w:p>
        </w:tc>
        <w:tc>
          <w:tcPr>
            <w:tcW w:w="2251" w:type="dxa"/>
          </w:tcPr>
          <w:p w14:paraId="062C7F31" w14:textId="77777777" w:rsidR="00AF2B3C" w:rsidRPr="00E9577D" w:rsidRDefault="00AF2B3C" w:rsidP="00E86753">
            <w:pPr>
              <w:rPr>
                <w:rFonts w:ascii="Calibri" w:hAnsi="Calibri" w:cs="Calibri"/>
                <w:color w:val="7F7F7F" w:themeColor="text1" w:themeTint="80"/>
              </w:rPr>
            </w:pPr>
          </w:p>
        </w:tc>
        <w:tc>
          <w:tcPr>
            <w:tcW w:w="2251" w:type="dxa"/>
          </w:tcPr>
          <w:p w14:paraId="74182C7A" w14:textId="77777777" w:rsidR="00AF2B3C" w:rsidRPr="00E9577D" w:rsidRDefault="00AF2B3C" w:rsidP="00E86753">
            <w:pPr>
              <w:rPr>
                <w:rFonts w:ascii="Calibri" w:hAnsi="Calibri" w:cs="Calibri"/>
                <w:color w:val="7F7F7F" w:themeColor="text1" w:themeTint="80"/>
              </w:rPr>
            </w:pPr>
          </w:p>
        </w:tc>
      </w:tr>
      <w:tr w:rsidR="00AF2B3C" w:rsidRPr="009820D1" w14:paraId="49FBE836" w14:textId="77777777" w:rsidTr="00E86753">
        <w:trPr>
          <w:trHeight w:val="476"/>
        </w:trPr>
        <w:tc>
          <w:tcPr>
            <w:tcW w:w="2251" w:type="dxa"/>
          </w:tcPr>
          <w:p w14:paraId="6A5A6064" w14:textId="77777777" w:rsidR="00AF2B3C" w:rsidRPr="00E9577D" w:rsidRDefault="00AF2B3C" w:rsidP="00E86753">
            <w:pPr>
              <w:rPr>
                <w:rFonts w:ascii="Calibri" w:hAnsi="Calibri" w:cs="Calibri"/>
                <w:color w:val="7F7F7F" w:themeColor="text1" w:themeTint="80"/>
              </w:rPr>
            </w:pPr>
          </w:p>
        </w:tc>
        <w:tc>
          <w:tcPr>
            <w:tcW w:w="2251" w:type="dxa"/>
          </w:tcPr>
          <w:p w14:paraId="2830D5DD" w14:textId="77777777" w:rsidR="00AF2B3C" w:rsidRPr="00E9577D" w:rsidRDefault="00AF2B3C" w:rsidP="00E86753">
            <w:pPr>
              <w:rPr>
                <w:rFonts w:ascii="Calibri" w:hAnsi="Calibri" w:cs="Calibri"/>
                <w:color w:val="7F7F7F" w:themeColor="text1" w:themeTint="80"/>
              </w:rPr>
            </w:pPr>
          </w:p>
        </w:tc>
        <w:tc>
          <w:tcPr>
            <w:tcW w:w="2251" w:type="dxa"/>
          </w:tcPr>
          <w:p w14:paraId="74894A96" w14:textId="77777777" w:rsidR="00AF2B3C" w:rsidRPr="00E9577D" w:rsidRDefault="00AF2B3C" w:rsidP="00E86753">
            <w:pPr>
              <w:rPr>
                <w:rFonts w:ascii="Calibri" w:hAnsi="Calibri" w:cs="Calibri"/>
                <w:color w:val="7F7F7F" w:themeColor="text1" w:themeTint="80"/>
              </w:rPr>
            </w:pPr>
          </w:p>
        </w:tc>
        <w:tc>
          <w:tcPr>
            <w:tcW w:w="2251" w:type="dxa"/>
          </w:tcPr>
          <w:p w14:paraId="51FF4B63" w14:textId="77777777" w:rsidR="00AF2B3C" w:rsidRPr="00E9577D" w:rsidRDefault="00AF2B3C" w:rsidP="00E86753">
            <w:pPr>
              <w:rPr>
                <w:rFonts w:ascii="Calibri" w:hAnsi="Calibri" w:cs="Calibri"/>
                <w:color w:val="7F7F7F" w:themeColor="text1" w:themeTint="80"/>
              </w:rPr>
            </w:pPr>
          </w:p>
        </w:tc>
      </w:tr>
      <w:tr w:rsidR="00AF2B3C" w:rsidRPr="009820D1" w14:paraId="19D45207" w14:textId="77777777" w:rsidTr="00E86753">
        <w:trPr>
          <w:trHeight w:val="476"/>
        </w:trPr>
        <w:tc>
          <w:tcPr>
            <w:tcW w:w="2251" w:type="dxa"/>
          </w:tcPr>
          <w:p w14:paraId="600831E3" w14:textId="77777777" w:rsidR="00AF2B3C" w:rsidRPr="00E9577D" w:rsidRDefault="00AF2B3C" w:rsidP="00E86753">
            <w:pPr>
              <w:rPr>
                <w:rFonts w:ascii="Calibri" w:hAnsi="Calibri" w:cs="Calibri"/>
                <w:color w:val="7F7F7F" w:themeColor="text1" w:themeTint="80"/>
              </w:rPr>
            </w:pPr>
          </w:p>
        </w:tc>
        <w:tc>
          <w:tcPr>
            <w:tcW w:w="2251" w:type="dxa"/>
          </w:tcPr>
          <w:p w14:paraId="356EBC3D" w14:textId="77777777" w:rsidR="00AF2B3C" w:rsidRPr="00E9577D" w:rsidRDefault="00AF2B3C" w:rsidP="00E86753">
            <w:pPr>
              <w:rPr>
                <w:rFonts w:ascii="Calibri" w:hAnsi="Calibri" w:cs="Calibri"/>
                <w:color w:val="7F7F7F" w:themeColor="text1" w:themeTint="80"/>
              </w:rPr>
            </w:pPr>
          </w:p>
        </w:tc>
        <w:tc>
          <w:tcPr>
            <w:tcW w:w="2251" w:type="dxa"/>
          </w:tcPr>
          <w:p w14:paraId="743843C7" w14:textId="77777777" w:rsidR="00AF2B3C" w:rsidRPr="00E9577D" w:rsidRDefault="00AF2B3C" w:rsidP="00E86753">
            <w:pPr>
              <w:rPr>
                <w:rFonts w:ascii="Calibri" w:hAnsi="Calibri" w:cs="Calibri"/>
                <w:color w:val="7F7F7F" w:themeColor="text1" w:themeTint="80"/>
              </w:rPr>
            </w:pPr>
          </w:p>
        </w:tc>
        <w:tc>
          <w:tcPr>
            <w:tcW w:w="2251" w:type="dxa"/>
          </w:tcPr>
          <w:p w14:paraId="2D8D1E68" w14:textId="77777777" w:rsidR="00AF2B3C" w:rsidRPr="00E9577D" w:rsidRDefault="00AF2B3C" w:rsidP="00E86753">
            <w:pPr>
              <w:rPr>
                <w:rFonts w:ascii="Calibri" w:hAnsi="Calibri" w:cs="Calibri"/>
                <w:color w:val="7F7F7F" w:themeColor="text1" w:themeTint="80"/>
              </w:rPr>
            </w:pPr>
          </w:p>
        </w:tc>
      </w:tr>
    </w:tbl>
    <w:p w14:paraId="25930BC0" w14:textId="77777777" w:rsidR="00AF2B3C" w:rsidRDefault="00AF2B3C" w:rsidP="00AF2B3C">
      <w:pPr>
        <w:rPr>
          <w:rFonts w:ascii="Calibri" w:hAnsi="Calibri" w:cs="Calibri"/>
          <w:b/>
          <w:bCs/>
          <w:color w:val="193762"/>
        </w:rPr>
      </w:pPr>
    </w:p>
    <w:p w14:paraId="015B8CA5" w14:textId="63F0BD17" w:rsidR="00AF2B3C" w:rsidRPr="00E9577D" w:rsidRDefault="00AF2B3C" w:rsidP="00AF2B3C">
      <w:pPr>
        <w:rPr>
          <w:rFonts w:ascii="Calibri" w:hAnsi="Calibri" w:cs="Calibri"/>
          <w:b/>
          <w:bCs/>
          <w:color w:val="193762"/>
        </w:rPr>
      </w:pPr>
      <w:r w:rsidRPr="00E9577D">
        <w:rPr>
          <w:rFonts w:ascii="Calibri" w:hAnsi="Calibri" w:cs="Calibri"/>
          <w:b/>
          <w:bCs/>
          <w:color w:val="193762"/>
        </w:rPr>
        <w:lastRenderedPageBreak/>
        <w:t>SECTION 3 – SUBSCRIPTION FEES</w:t>
      </w:r>
    </w:p>
    <w:tbl>
      <w:tblPr>
        <w:tblW w:w="9026" w:type="dxa"/>
        <w:tblBorders>
          <w:top w:val="single" w:sz="4" w:space="0" w:color="3AA8B8"/>
          <w:left w:val="single" w:sz="4" w:space="0" w:color="3AA8B8"/>
          <w:bottom w:val="single" w:sz="4" w:space="0" w:color="3AA8B8"/>
          <w:right w:val="single" w:sz="4" w:space="0" w:color="3AA8B8"/>
          <w:insideH w:val="single" w:sz="4" w:space="0" w:color="3AA8B8"/>
          <w:insideV w:val="single" w:sz="4" w:space="0" w:color="3AA8B8"/>
        </w:tblBorders>
        <w:tblLook w:val="04A0" w:firstRow="1" w:lastRow="0" w:firstColumn="1" w:lastColumn="0" w:noHBand="0" w:noVBand="1"/>
      </w:tblPr>
      <w:tblGrid>
        <w:gridCol w:w="2410"/>
        <w:gridCol w:w="1843"/>
        <w:gridCol w:w="4773"/>
      </w:tblGrid>
      <w:tr w:rsidR="00AF2B3C" w:rsidRPr="009820D1" w14:paraId="72100B89" w14:textId="77777777" w:rsidTr="00E86753">
        <w:trPr>
          <w:trHeight w:val="567"/>
        </w:trPr>
        <w:tc>
          <w:tcPr>
            <w:tcW w:w="2410" w:type="dxa"/>
            <w:noWrap/>
            <w:vAlign w:val="bottom"/>
            <w:hideMark/>
          </w:tcPr>
          <w:p w14:paraId="302F4EF7" w14:textId="77777777" w:rsidR="00AF2B3C" w:rsidRPr="00E9577D" w:rsidRDefault="00AF2B3C" w:rsidP="00E86753">
            <w:pPr>
              <w:spacing w:after="0" w:line="240" w:lineRule="auto"/>
              <w:rPr>
                <w:rFonts w:ascii="Calibri" w:eastAsia="Times New Roman" w:hAnsi="Calibri" w:cs="Calibri"/>
                <w:b/>
                <w:bCs/>
                <w:kern w:val="0"/>
                <w:lang w:eastAsia="en-GB"/>
                <w14:ligatures w14:val="none"/>
              </w:rPr>
            </w:pPr>
            <w:r w:rsidRPr="00E9577D">
              <w:rPr>
                <w:rFonts w:ascii="Calibri" w:eastAsia="Times New Roman" w:hAnsi="Calibri" w:cs="Calibri"/>
                <w:b/>
                <w:bCs/>
                <w:kern w:val="0"/>
                <w:lang w:eastAsia="en-GB"/>
                <w14:ligatures w14:val="none"/>
              </w:rPr>
              <w:t>Description</w:t>
            </w:r>
          </w:p>
        </w:tc>
        <w:tc>
          <w:tcPr>
            <w:tcW w:w="1843" w:type="dxa"/>
            <w:noWrap/>
            <w:vAlign w:val="bottom"/>
            <w:hideMark/>
          </w:tcPr>
          <w:p w14:paraId="21F515FA" w14:textId="77777777" w:rsidR="00AF2B3C" w:rsidRPr="00E9577D" w:rsidRDefault="00AF2B3C" w:rsidP="00E86753">
            <w:pPr>
              <w:spacing w:after="0" w:line="240" w:lineRule="auto"/>
              <w:rPr>
                <w:rFonts w:ascii="Calibri" w:eastAsia="Times New Roman" w:hAnsi="Calibri" w:cs="Calibri"/>
                <w:b/>
                <w:bCs/>
                <w:kern w:val="0"/>
                <w:lang w:eastAsia="en-GB"/>
                <w14:ligatures w14:val="none"/>
              </w:rPr>
            </w:pPr>
            <w:r w:rsidRPr="00E9577D">
              <w:rPr>
                <w:rFonts w:ascii="Calibri" w:eastAsia="Times New Roman" w:hAnsi="Calibri" w:cs="Calibri"/>
                <w:b/>
                <w:bCs/>
                <w:kern w:val="0"/>
                <w:lang w:eastAsia="en-GB"/>
                <w14:ligatures w14:val="none"/>
              </w:rPr>
              <w:t xml:space="preserve">Amount </w:t>
            </w:r>
          </w:p>
          <w:p w14:paraId="5258D84C" w14:textId="77777777" w:rsidR="00AF2B3C" w:rsidRPr="00E9577D" w:rsidRDefault="00AF2B3C" w:rsidP="00E86753">
            <w:pPr>
              <w:spacing w:after="0" w:line="240" w:lineRule="auto"/>
              <w:rPr>
                <w:rFonts w:ascii="Calibri" w:eastAsia="Times New Roman" w:hAnsi="Calibri" w:cs="Calibri"/>
                <w:b/>
                <w:bCs/>
                <w:kern w:val="0"/>
                <w:lang w:eastAsia="en-GB"/>
                <w14:ligatures w14:val="none"/>
              </w:rPr>
            </w:pPr>
            <w:r w:rsidRPr="00E9577D">
              <w:rPr>
                <w:rFonts w:ascii="Calibri" w:eastAsia="Times New Roman" w:hAnsi="Calibri" w:cs="Calibri"/>
                <w:b/>
                <w:bCs/>
                <w:kern w:val="0"/>
                <w:lang w:eastAsia="en-GB"/>
                <w14:ligatures w14:val="none"/>
              </w:rPr>
              <w:t>(excl. VAT)</w:t>
            </w:r>
          </w:p>
        </w:tc>
        <w:tc>
          <w:tcPr>
            <w:tcW w:w="4773" w:type="dxa"/>
            <w:noWrap/>
            <w:vAlign w:val="bottom"/>
            <w:hideMark/>
          </w:tcPr>
          <w:p w14:paraId="356EADD8" w14:textId="77777777" w:rsidR="00AF2B3C" w:rsidRPr="00E9577D" w:rsidRDefault="00AF2B3C" w:rsidP="00E86753">
            <w:pPr>
              <w:spacing w:after="0" w:line="240" w:lineRule="auto"/>
              <w:rPr>
                <w:rFonts w:ascii="Calibri" w:eastAsia="Times New Roman" w:hAnsi="Calibri" w:cs="Calibri"/>
                <w:b/>
                <w:bCs/>
                <w:kern w:val="0"/>
                <w:lang w:eastAsia="en-GB"/>
                <w14:ligatures w14:val="none"/>
              </w:rPr>
            </w:pPr>
            <w:r w:rsidRPr="00E9577D">
              <w:rPr>
                <w:rFonts w:ascii="Calibri" w:eastAsia="Times New Roman" w:hAnsi="Calibri" w:cs="Calibri"/>
                <w:b/>
                <w:bCs/>
                <w:kern w:val="0"/>
                <w:lang w:eastAsia="en-GB"/>
                <w14:ligatures w14:val="none"/>
              </w:rPr>
              <w:t>Notes</w:t>
            </w:r>
          </w:p>
        </w:tc>
      </w:tr>
      <w:tr w:rsidR="00AF2B3C" w:rsidRPr="009820D1" w14:paraId="5FB1BB8A" w14:textId="77777777" w:rsidTr="00E86753">
        <w:trPr>
          <w:trHeight w:val="567"/>
        </w:trPr>
        <w:tc>
          <w:tcPr>
            <w:tcW w:w="2410" w:type="dxa"/>
            <w:noWrap/>
            <w:hideMark/>
          </w:tcPr>
          <w:p w14:paraId="6C977F54" w14:textId="77777777" w:rsidR="00AF2B3C" w:rsidRPr="00E9577D" w:rsidRDefault="00AF2B3C" w:rsidP="00E86753">
            <w:pPr>
              <w:spacing w:after="0" w:line="240" w:lineRule="auto"/>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Minimum monthly fee</w:t>
            </w:r>
          </w:p>
        </w:tc>
        <w:tc>
          <w:tcPr>
            <w:tcW w:w="1843" w:type="dxa"/>
            <w:noWrap/>
            <w:hideMark/>
          </w:tcPr>
          <w:p w14:paraId="0AFC9D66" w14:textId="77777777" w:rsidR="00AF2B3C" w:rsidRPr="00E9577D" w:rsidRDefault="00AF2B3C" w:rsidP="00E86753">
            <w:pPr>
              <w:spacing w:after="0" w:line="240" w:lineRule="auto"/>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R260.00</w:t>
            </w:r>
          </w:p>
        </w:tc>
        <w:tc>
          <w:tcPr>
            <w:tcW w:w="4773" w:type="dxa"/>
            <w:noWrap/>
            <w:hideMark/>
          </w:tcPr>
          <w:p w14:paraId="182F0A7A" w14:textId="77777777" w:rsidR="00AF2B3C" w:rsidRPr="00E9577D" w:rsidRDefault="00AF2B3C" w:rsidP="00E86753">
            <w:pPr>
              <w:spacing w:after="0" w:line="240" w:lineRule="auto"/>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Covers up to seven registered individuals (Key Individuals and Representatives).</w:t>
            </w:r>
          </w:p>
        </w:tc>
      </w:tr>
      <w:tr w:rsidR="00AF2B3C" w:rsidRPr="009820D1" w14:paraId="3DC133BD" w14:textId="77777777" w:rsidTr="00E86753">
        <w:trPr>
          <w:trHeight w:val="567"/>
        </w:trPr>
        <w:tc>
          <w:tcPr>
            <w:tcW w:w="2410" w:type="dxa"/>
            <w:noWrap/>
            <w:hideMark/>
          </w:tcPr>
          <w:p w14:paraId="40749970" w14:textId="77777777" w:rsidR="00AF2B3C" w:rsidRPr="00E9577D" w:rsidRDefault="00AF2B3C" w:rsidP="00E86753">
            <w:pPr>
              <w:spacing w:after="0" w:line="240" w:lineRule="auto"/>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Per Individual Fee</w:t>
            </w:r>
          </w:p>
        </w:tc>
        <w:tc>
          <w:tcPr>
            <w:tcW w:w="1843" w:type="dxa"/>
            <w:noWrap/>
            <w:hideMark/>
          </w:tcPr>
          <w:p w14:paraId="542F44A3" w14:textId="77777777" w:rsidR="00AF2B3C" w:rsidRPr="00E9577D" w:rsidRDefault="00AF2B3C" w:rsidP="00E86753">
            <w:pPr>
              <w:spacing w:after="0" w:line="240" w:lineRule="auto"/>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R36.00</w:t>
            </w:r>
          </w:p>
        </w:tc>
        <w:tc>
          <w:tcPr>
            <w:tcW w:w="4773" w:type="dxa"/>
            <w:noWrap/>
            <w:hideMark/>
          </w:tcPr>
          <w:p w14:paraId="34691115" w14:textId="77777777" w:rsidR="00AF2B3C" w:rsidRPr="00E9577D" w:rsidRDefault="00AF2B3C" w:rsidP="00E86753">
            <w:pPr>
              <w:spacing w:after="0" w:line="240" w:lineRule="auto"/>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Applies per Key Individual or Representative registered in excess of the seven covered by the minimum monthly fee.</w:t>
            </w:r>
          </w:p>
        </w:tc>
      </w:tr>
    </w:tbl>
    <w:p w14:paraId="37EA9CB9" w14:textId="77777777" w:rsidR="00AF2B3C" w:rsidRPr="00E9577D" w:rsidRDefault="00AF2B3C" w:rsidP="00AF2B3C">
      <w:pPr>
        <w:rPr>
          <w:rFonts w:ascii="Calibri" w:hAnsi="Calibri" w:cs="Calibri"/>
          <w:color w:val="7F7F7F" w:themeColor="text1" w:themeTint="80"/>
        </w:rPr>
      </w:pPr>
    </w:p>
    <w:p w14:paraId="3E8B2E7D" w14:textId="77777777" w:rsidR="00AF2B3C" w:rsidRPr="00E9577D" w:rsidRDefault="00AF2B3C" w:rsidP="00AF2B3C">
      <w:pPr>
        <w:rPr>
          <w:rFonts w:ascii="Calibri" w:hAnsi="Calibri" w:cs="Calibri"/>
          <w:b/>
          <w:bCs/>
        </w:rPr>
      </w:pPr>
      <w:r w:rsidRPr="00E9577D">
        <w:rPr>
          <w:rFonts w:ascii="Calibri" w:hAnsi="Calibri" w:cs="Calibri"/>
          <w:b/>
          <w:bCs/>
        </w:rPr>
        <w:t>Billing and Review</w:t>
      </w:r>
    </w:p>
    <w:p w14:paraId="7C833D9C" w14:textId="77777777" w:rsidR="00AF2B3C" w:rsidRPr="00E9577D" w:rsidRDefault="00AF2B3C" w:rsidP="00AF2B3C">
      <w:pPr>
        <w:pStyle w:val="ListParagraph"/>
        <w:numPr>
          <w:ilvl w:val="0"/>
          <w:numId w:val="1"/>
        </w:numPr>
        <w:spacing w:line="278" w:lineRule="auto"/>
        <w:rPr>
          <w:rFonts w:ascii="Calibri" w:hAnsi="Calibri" w:cs="Calibri"/>
          <w:color w:val="7F7F7F" w:themeColor="text1" w:themeTint="80"/>
        </w:rPr>
      </w:pPr>
      <w:r w:rsidRPr="00E9577D">
        <w:rPr>
          <w:rFonts w:ascii="Calibri" w:hAnsi="Calibri" w:cs="Calibri"/>
          <w:color w:val="7F7F7F" w:themeColor="text1" w:themeTint="80"/>
        </w:rPr>
        <w:t>Subscription fees are billed monthly in arrears (unless otherwise agreed).</w:t>
      </w:r>
    </w:p>
    <w:p w14:paraId="51DF7F75" w14:textId="77777777" w:rsidR="00AF2B3C" w:rsidRPr="00E9577D" w:rsidRDefault="00AF2B3C" w:rsidP="00AF2B3C">
      <w:pPr>
        <w:rPr>
          <w:rFonts w:ascii="Calibri" w:hAnsi="Calibri" w:cs="Calibri"/>
          <w:color w:val="7F7F7F" w:themeColor="text1" w:themeTint="80"/>
        </w:rPr>
      </w:pPr>
      <w:r w:rsidRPr="00E9577D">
        <w:rPr>
          <w:rFonts w:ascii="Calibri" w:hAnsi="Calibri" w:cs="Calibri"/>
          <w:color w:val="7F7F7F" w:themeColor="text1" w:themeTint="80"/>
        </w:rPr>
        <w:t>Fees are reviewed annually in March of each year</w:t>
      </w:r>
      <w:r>
        <w:rPr>
          <w:rFonts w:ascii="Calibri" w:hAnsi="Calibri" w:cs="Calibri"/>
          <w:color w:val="7F7F7F" w:themeColor="text1" w:themeTint="80"/>
        </w:rPr>
        <w:br/>
      </w:r>
    </w:p>
    <w:p w14:paraId="06299A07" w14:textId="77777777" w:rsidR="00AF2B3C" w:rsidRPr="00E9577D" w:rsidRDefault="00AF2B3C" w:rsidP="00AF2B3C">
      <w:pPr>
        <w:rPr>
          <w:rFonts w:ascii="Calibri" w:hAnsi="Calibri" w:cs="Calibri"/>
          <w:b/>
          <w:bCs/>
          <w:color w:val="7F7F7F" w:themeColor="text1" w:themeTint="80"/>
        </w:rPr>
      </w:pPr>
      <w:r w:rsidRPr="00E9577D">
        <w:rPr>
          <w:rFonts w:ascii="Calibri" w:hAnsi="Calibri" w:cs="Calibri"/>
          <w:b/>
          <w:bCs/>
          <w:color w:val="193762"/>
        </w:rPr>
        <w:t>SECTION 4 – DECLARATIONS AND CONFIRMATIONS</w:t>
      </w:r>
    </w:p>
    <w:tbl>
      <w:tblPr>
        <w:tblStyle w:val="TableGrid"/>
        <w:tblW w:w="0" w:type="auto"/>
        <w:tblBorders>
          <w:top w:val="single" w:sz="4" w:space="0" w:color="3AA8B8"/>
          <w:left w:val="single" w:sz="4" w:space="0" w:color="3AA8B8"/>
          <w:bottom w:val="single" w:sz="4" w:space="0" w:color="3AA8B8"/>
          <w:right w:val="single" w:sz="4" w:space="0" w:color="3AA8B8"/>
          <w:insideH w:val="single" w:sz="4" w:space="0" w:color="3AA8B8"/>
          <w:insideV w:val="single" w:sz="4" w:space="0" w:color="3AA8B8"/>
        </w:tblBorders>
        <w:tblLook w:val="04A0" w:firstRow="1" w:lastRow="0" w:firstColumn="1" w:lastColumn="0" w:noHBand="0" w:noVBand="1"/>
      </w:tblPr>
      <w:tblGrid>
        <w:gridCol w:w="6658"/>
        <w:gridCol w:w="2358"/>
      </w:tblGrid>
      <w:tr w:rsidR="00AF2B3C" w:rsidRPr="009820D1" w14:paraId="7AF80E47" w14:textId="77777777" w:rsidTr="00E86753">
        <w:trPr>
          <w:trHeight w:val="244"/>
        </w:trPr>
        <w:tc>
          <w:tcPr>
            <w:tcW w:w="6658" w:type="dxa"/>
          </w:tcPr>
          <w:p w14:paraId="0506AEF3" w14:textId="77777777" w:rsidR="00AF2B3C" w:rsidRPr="00535643" w:rsidRDefault="00AF2B3C" w:rsidP="00E86753">
            <w:pPr>
              <w:rPr>
                <w:rFonts w:ascii="Calibri" w:hAnsi="Calibri" w:cs="Calibri"/>
                <w:b/>
                <w:bCs/>
              </w:rPr>
            </w:pPr>
            <w:r w:rsidRPr="00535643">
              <w:rPr>
                <w:rFonts w:ascii="Calibri" w:hAnsi="Calibri" w:cs="Calibri"/>
                <w:b/>
                <w:bCs/>
              </w:rPr>
              <w:t>SAUMA Membership status</w:t>
            </w:r>
          </w:p>
        </w:tc>
        <w:tc>
          <w:tcPr>
            <w:tcW w:w="2358" w:type="dxa"/>
          </w:tcPr>
          <w:p w14:paraId="6C7260CA" w14:textId="77777777" w:rsidR="00AF2B3C" w:rsidRPr="00535643" w:rsidRDefault="00AF2B3C" w:rsidP="00E86753">
            <w:pPr>
              <w:jc w:val="center"/>
              <w:rPr>
                <w:rFonts w:ascii="Calibri" w:hAnsi="Calibri" w:cs="Calibri"/>
                <w:b/>
                <w:bCs/>
              </w:rPr>
            </w:pPr>
            <w:r w:rsidRPr="00E9577D">
              <w:rPr>
                <w:rFonts w:ascii="Calibri" w:eastAsia="Times New Roman" w:hAnsi="Calibri" w:cs="Calibri"/>
                <w:b/>
                <w:bCs/>
                <w:kern w:val="0"/>
                <w:sz w:val="20"/>
                <w:szCs w:val="20"/>
                <w:lang w:eastAsia="en-GB"/>
                <w14:ligatures w14:val="none"/>
              </w:rPr>
              <w:t xml:space="preserve">Acknowledgement </w:t>
            </w:r>
            <w:r w:rsidRPr="00E9577D">
              <w:rPr>
                <w:rFonts w:ascii="Calibri" w:eastAsia="Times New Roman" w:hAnsi="Calibri" w:cs="Calibri"/>
                <w:b/>
                <w:bCs/>
                <w:kern w:val="0"/>
                <w:sz w:val="20"/>
                <w:szCs w:val="20"/>
                <w:lang w:eastAsia="en-GB"/>
                <w14:ligatures w14:val="none"/>
              </w:rPr>
              <w:br/>
              <w:t>(tick to confirm)</w:t>
            </w:r>
          </w:p>
        </w:tc>
      </w:tr>
      <w:tr w:rsidR="00AF2B3C" w:rsidRPr="009820D1" w14:paraId="1B529858" w14:textId="77777777" w:rsidTr="00E86753">
        <w:trPr>
          <w:trHeight w:val="244"/>
        </w:trPr>
        <w:tc>
          <w:tcPr>
            <w:tcW w:w="6658" w:type="dxa"/>
          </w:tcPr>
          <w:p w14:paraId="1948C563" w14:textId="77777777" w:rsidR="00AF2B3C" w:rsidRPr="00E9577D" w:rsidRDefault="00AF2B3C" w:rsidP="00E86753">
            <w:pPr>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I confirm that the applicant is a current paid-up member of SAUMA at the time of this application.</w:t>
            </w:r>
          </w:p>
        </w:tc>
        <w:tc>
          <w:tcPr>
            <w:tcW w:w="2358" w:type="dxa"/>
          </w:tcPr>
          <w:p w14:paraId="17C929BB" w14:textId="77777777" w:rsidR="00AF2B3C" w:rsidRPr="00E9577D" w:rsidRDefault="00AF2B3C" w:rsidP="00E86753">
            <w:pPr>
              <w:jc w:val="center"/>
              <w:rPr>
                <w:rFonts w:ascii="Segoe UI Symbol" w:eastAsia="Times New Roman" w:hAnsi="Segoe UI Symbol" w:cs="Segoe UI Symbol"/>
                <w:color w:val="7F7F7F" w:themeColor="text1" w:themeTint="80"/>
                <w:kern w:val="0"/>
                <w:lang w:eastAsia="en-GB"/>
                <w14:ligatures w14:val="none"/>
              </w:rPr>
            </w:pPr>
            <w:r w:rsidRPr="00E9577D">
              <w:rPr>
                <w:rFonts w:ascii="Segoe UI Symbol" w:eastAsia="Times New Roman" w:hAnsi="Segoe UI Symbol" w:cs="Segoe UI Symbol"/>
                <w:color w:val="7F7F7F" w:themeColor="text1" w:themeTint="80"/>
                <w:kern w:val="0"/>
                <w:lang w:eastAsia="en-GB"/>
                <w14:ligatures w14:val="none"/>
              </w:rPr>
              <w:t>☐</w:t>
            </w:r>
          </w:p>
        </w:tc>
      </w:tr>
    </w:tbl>
    <w:p w14:paraId="4AAB1E4B" w14:textId="77777777" w:rsidR="00AF2B3C" w:rsidRPr="00E9577D" w:rsidRDefault="00AF2B3C" w:rsidP="00AF2B3C">
      <w:pPr>
        <w:rPr>
          <w:rFonts w:ascii="Calibri" w:hAnsi="Calibri" w:cs="Calibri"/>
          <w:b/>
          <w:bCs/>
          <w:color w:val="7F7F7F" w:themeColor="text1" w:themeTint="80"/>
        </w:rPr>
      </w:pPr>
    </w:p>
    <w:tbl>
      <w:tblPr>
        <w:tblW w:w="9016" w:type="dxa"/>
        <w:tblBorders>
          <w:top w:val="single" w:sz="4" w:space="0" w:color="3AA8B8"/>
          <w:left w:val="single" w:sz="4" w:space="0" w:color="3AA8B8"/>
          <w:bottom w:val="single" w:sz="4" w:space="0" w:color="3AA8B8"/>
          <w:right w:val="single" w:sz="4" w:space="0" w:color="3AA8B8"/>
          <w:insideH w:val="single" w:sz="4" w:space="0" w:color="3AA8B8"/>
          <w:insideV w:val="single" w:sz="4" w:space="0" w:color="3AA8B8"/>
        </w:tblBorders>
        <w:tblLook w:val="04A0" w:firstRow="1" w:lastRow="0" w:firstColumn="1" w:lastColumn="0" w:noHBand="0" w:noVBand="1"/>
      </w:tblPr>
      <w:tblGrid>
        <w:gridCol w:w="6658"/>
        <w:gridCol w:w="2358"/>
      </w:tblGrid>
      <w:tr w:rsidR="00AF2B3C" w:rsidRPr="009820D1" w14:paraId="6D3FBC88" w14:textId="77777777" w:rsidTr="00E86753">
        <w:trPr>
          <w:trHeight w:val="412"/>
        </w:trPr>
        <w:tc>
          <w:tcPr>
            <w:tcW w:w="6658" w:type="dxa"/>
            <w:noWrap/>
            <w:vAlign w:val="center"/>
            <w:hideMark/>
          </w:tcPr>
          <w:p w14:paraId="21B5F12C" w14:textId="77777777" w:rsidR="00AF2B3C" w:rsidRPr="00E9577D" w:rsidRDefault="00AF2B3C" w:rsidP="00E86753">
            <w:pPr>
              <w:spacing w:after="0" w:line="240" w:lineRule="auto"/>
              <w:rPr>
                <w:rFonts w:ascii="Calibri" w:eastAsia="Times New Roman" w:hAnsi="Calibri" w:cs="Calibri"/>
                <w:kern w:val="0"/>
                <w:lang w:eastAsia="en-GB"/>
                <w14:ligatures w14:val="none"/>
              </w:rPr>
            </w:pPr>
            <w:r w:rsidRPr="00E9577D">
              <w:rPr>
                <w:rFonts w:ascii="Calibri" w:eastAsia="Times New Roman" w:hAnsi="Calibri" w:cs="Calibri"/>
                <w:b/>
                <w:bCs/>
                <w:kern w:val="0"/>
                <w:lang w:eastAsia="en-GB"/>
                <w14:ligatures w14:val="none"/>
              </w:rPr>
              <w:t>Declaration</w:t>
            </w:r>
          </w:p>
        </w:tc>
        <w:tc>
          <w:tcPr>
            <w:tcW w:w="2358" w:type="dxa"/>
            <w:noWrap/>
            <w:vAlign w:val="center"/>
            <w:hideMark/>
          </w:tcPr>
          <w:p w14:paraId="5BF1FB3A" w14:textId="77777777" w:rsidR="00AF2B3C" w:rsidRPr="00E9577D" w:rsidRDefault="00AF2B3C" w:rsidP="00E86753">
            <w:pPr>
              <w:spacing w:after="0" w:line="240" w:lineRule="auto"/>
              <w:jc w:val="center"/>
              <w:rPr>
                <w:rFonts w:ascii="Calibri" w:eastAsia="Times New Roman" w:hAnsi="Calibri" w:cs="Calibri"/>
                <w:kern w:val="0"/>
                <w:lang w:eastAsia="en-GB"/>
                <w14:ligatures w14:val="none"/>
              </w:rPr>
            </w:pPr>
            <w:r w:rsidRPr="00E9577D">
              <w:rPr>
                <w:rFonts w:ascii="Calibri" w:eastAsia="Times New Roman" w:hAnsi="Calibri" w:cs="Calibri"/>
                <w:b/>
                <w:bCs/>
                <w:kern w:val="0"/>
                <w:sz w:val="20"/>
                <w:szCs w:val="20"/>
                <w:lang w:eastAsia="en-GB"/>
                <w14:ligatures w14:val="none"/>
              </w:rPr>
              <w:t xml:space="preserve">Acknowledgement </w:t>
            </w:r>
            <w:r w:rsidRPr="00E9577D">
              <w:rPr>
                <w:rFonts w:ascii="Calibri" w:eastAsia="Times New Roman" w:hAnsi="Calibri" w:cs="Calibri"/>
                <w:b/>
                <w:bCs/>
                <w:kern w:val="0"/>
                <w:sz w:val="20"/>
                <w:szCs w:val="20"/>
                <w:lang w:eastAsia="en-GB"/>
                <w14:ligatures w14:val="none"/>
              </w:rPr>
              <w:br/>
              <w:t>(tick to confirm)</w:t>
            </w:r>
          </w:p>
        </w:tc>
      </w:tr>
      <w:tr w:rsidR="00AF2B3C" w:rsidRPr="009820D1" w14:paraId="5C26BC1E" w14:textId="77777777" w:rsidTr="00E86753">
        <w:trPr>
          <w:trHeight w:val="688"/>
        </w:trPr>
        <w:tc>
          <w:tcPr>
            <w:tcW w:w="6658" w:type="dxa"/>
            <w:noWrap/>
            <w:vAlign w:val="center"/>
          </w:tcPr>
          <w:p w14:paraId="41308CCA" w14:textId="77777777" w:rsidR="00AF2B3C" w:rsidRPr="00E9577D" w:rsidRDefault="00AF2B3C" w:rsidP="00E86753">
            <w:pPr>
              <w:spacing w:after="0" w:line="240" w:lineRule="auto"/>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I acknowledge that this application is for a subscription with FIA Services (Pty) Ltd and does not</w:t>
            </w:r>
            <w:r w:rsidRPr="00E9577D">
              <w:rPr>
                <w:rFonts w:ascii="Calibri" w:eastAsia="Times New Roman" w:hAnsi="Calibri" w:cs="Calibri"/>
                <w:b/>
                <w:bCs/>
                <w:color w:val="7F7F7F" w:themeColor="text1" w:themeTint="80"/>
                <w:kern w:val="0"/>
                <w:lang w:eastAsia="en-GB"/>
                <w14:ligatures w14:val="none"/>
              </w:rPr>
              <w:t xml:space="preserve"> </w:t>
            </w:r>
            <w:r w:rsidRPr="00E9577D">
              <w:rPr>
                <w:rFonts w:ascii="Calibri" w:eastAsia="Times New Roman" w:hAnsi="Calibri" w:cs="Calibri"/>
                <w:color w:val="7F7F7F" w:themeColor="text1" w:themeTint="80"/>
                <w:kern w:val="0"/>
                <w:lang w:eastAsia="en-GB"/>
                <w14:ligatures w14:val="none"/>
              </w:rPr>
              <w:t>constitute membership of FIA NPC.</w:t>
            </w:r>
          </w:p>
        </w:tc>
        <w:tc>
          <w:tcPr>
            <w:tcW w:w="2358" w:type="dxa"/>
            <w:noWrap/>
            <w:vAlign w:val="center"/>
          </w:tcPr>
          <w:p w14:paraId="7E96040F" w14:textId="77777777" w:rsidR="00AF2B3C" w:rsidRPr="00E9577D" w:rsidRDefault="00AF2B3C" w:rsidP="00E86753">
            <w:pPr>
              <w:spacing w:after="0" w:line="240" w:lineRule="auto"/>
              <w:jc w:val="center"/>
              <w:rPr>
                <w:rFonts w:ascii="Calibri" w:eastAsia="Times New Roman" w:hAnsi="Calibri" w:cs="Calibri"/>
                <w:color w:val="7F7F7F" w:themeColor="text1" w:themeTint="80"/>
                <w:kern w:val="0"/>
                <w:lang w:eastAsia="en-GB"/>
                <w14:ligatures w14:val="none"/>
              </w:rPr>
            </w:pPr>
            <w:r w:rsidRPr="00E9577D">
              <w:rPr>
                <w:rFonts w:ascii="Segoe UI Symbol" w:eastAsia="Times New Roman" w:hAnsi="Segoe UI Symbol" w:cs="Segoe UI Symbol"/>
                <w:color w:val="7F7F7F" w:themeColor="text1" w:themeTint="80"/>
                <w:kern w:val="0"/>
                <w:lang w:eastAsia="en-GB"/>
                <w14:ligatures w14:val="none"/>
              </w:rPr>
              <w:t>☐</w:t>
            </w:r>
          </w:p>
        </w:tc>
      </w:tr>
      <w:tr w:rsidR="00AF2B3C" w:rsidRPr="009820D1" w14:paraId="3A9D9CC6" w14:textId="77777777" w:rsidTr="00E86753">
        <w:trPr>
          <w:trHeight w:val="850"/>
        </w:trPr>
        <w:tc>
          <w:tcPr>
            <w:tcW w:w="6658" w:type="dxa"/>
            <w:noWrap/>
            <w:vAlign w:val="center"/>
            <w:hideMark/>
          </w:tcPr>
          <w:p w14:paraId="550BB0BA" w14:textId="77777777" w:rsidR="00AF2B3C" w:rsidRPr="00E9577D" w:rsidRDefault="00AF2B3C" w:rsidP="00E86753">
            <w:pPr>
              <w:spacing w:after="0" w:line="240" w:lineRule="auto"/>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I understand that this subscription does not confer any voting rights or governance rights in FIA NPC.</w:t>
            </w:r>
          </w:p>
        </w:tc>
        <w:tc>
          <w:tcPr>
            <w:tcW w:w="2358" w:type="dxa"/>
            <w:noWrap/>
            <w:vAlign w:val="center"/>
            <w:hideMark/>
          </w:tcPr>
          <w:p w14:paraId="3C87A3A4" w14:textId="77777777" w:rsidR="00AF2B3C" w:rsidRPr="00E9577D" w:rsidRDefault="00AF2B3C" w:rsidP="00E86753">
            <w:pPr>
              <w:spacing w:after="0" w:line="240" w:lineRule="auto"/>
              <w:jc w:val="center"/>
              <w:rPr>
                <w:rFonts w:ascii="Calibri" w:eastAsia="Times New Roman" w:hAnsi="Calibri" w:cs="Calibri"/>
                <w:color w:val="7F7F7F" w:themeColor="text1" w:themeTint="80"/>
                <w:kern w:val="0"/>
                <w:lang w:eastAsia="en-GB"/>
                <w14:ligatures w14:val="none"/>
              </w:rPr>
            </w:pPr>
            <w:r w:rsidRPr="00E9577D">
              <w:rPr>
                <w:rFonts w:ascii="Segoe UI Symbol" w:eastAsia="Times New Roman" w:hAnsi="Segoe UI Symbol" w:cs="Segoe UI Symbol"/>
                <w:color w:val="7F7F7F" w:themeColor="text1" w:themeTint="80"/>
                <w:kern w:val="0"/>
                <w:lang w:eastAsia="en-GB"/>
                <w14:ligatures w14:val="none"/>
              </w:rPr>
              <w:t>☐</w:t>
            </w:r>
          </w:p>
        </w:tc>
      </w:tr>
      <w:tr w:rsidR="00AF2B3C" w:rsidRPr="009820D1" w14:paraId="5B7E1502" w14:textId="77777777" w:rsidTr="00E86753">
        <w:trPr>
          <w:trHeight w:val="850"/>
        </w:trPr>
        <w:tc>
          <w:tcPr>
            <w:tcW w:w="6658" w:type="dxa"/>
            <w:noWrap/>
            <w:vAlign w:val="center"/>
            <w:hideMark/>
          </w:tcPr>
          <w:p w14:paraId="4B943BBC" w14:textId="77777777" w:rsidR="00AF2B3C" w:rsidRPr="00E9577D" w:rsidRDefault="00AF2B3C" w:rsidP="00E86753">
            <w:pPr>
              <w:spacing w:after="0" w:line="240" w:lineRule="auto"/>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 xml:space="preserve">I acknowledge that the subscription is subject to the FIA Services Subscriber Terms and Conditions, </w:t>
            </w:r>
          </w:p>
        </w:tc>
        <w:tc>
          <w:tcPr>
            <w:tcW w:w="2358" w:type="dxa"/>
            <w:noWrap/>
            <w:vAlign w:val="center"/>
            <w:hideMark/>
          </w:tcPr>
          <w:p w14:paraId="10C4730B" w14:textId="77777777" w:rsidR="00AF2B3C" w:rsidRPr="00E9577D" w:rsidRDefault="00AF2B3C" w:rsidP="00E86753">
            <w:pPr>
              <w:spacing w:after="0" w:line="240" w:lineRule="auto"/>
              <w:jc w:val="center"/>
              <w:rPr>
                <w:rFonts w:ascii="Calibri" w:eastAsia="Times New Roman" w:hAnsi="Calibri" w:cs="Calibri"/>
                <w:color w:val="7F7F7F" w:themeColor="text1" w:themeTint="80"/>
                <w:kern w:val="0"/>
                <w:lang w:eastAsia="en-GB"/>
                <w14:ligatures w14:val="none"/>
              </w:rPr>
            </w:pPr>
            <w:r w:rsidRPr="00E9577D">
              <w:rPr>
                <w:rFonts w:ascii="Segoe UI Symbol" w:eastAsia="Times New Roman" w:hAnsi="Segoe UI Symbol" w:cs="Segoe UI Symbol"/>
                <w:color w:val="7F7F7F" w:themeColor="text1" w:themeTint="80"/>
                <w:kern w:val="0"/>
                <w:lang w:eastAsia="en-GB"/>
                <w14:ligatures w14:val="none"/>
              </w:rPr>
              <w:t>☐</w:t>
            </w:r>
          </w:p>
        </w:tc>
      </w:tr>
      <w:tr w:rsidR="00AF2B3C" w:rsidRPr="009820D1" w14:paraId="202176F1" w14:textId="77777777" w:rsidTr="00E86753">
        <w:trPr>
          <w:trHeight w:val="850"/>
        </w:trPr>
        <w:tc>
          <w:tcPr>
            <w:tcW w:w="6658" w:type="dxa"/>
            <w:noWrap/>
            <w:vAlign w:val="center"/>
            <w:hideMark/>
          </w:tcPr>
          <w:p w14:paraId="0EF8C76B" w14:textId="77777777" w:rsidR="00AF2B3C" w:rsidRPr="00E9577D" w:rsidRDefault="00AF2B3C" w:rsidP="00E86753">
            <w:pPr>
              <w:spacing w:after="0" w:line="240" w:lineRule="auto"/>
              <w:rPr>
                <w:rFonts w:ascii="Calibri" w:eastAsia="Times New Roman" w:hAnsi="Calibri" w:cs="Calibri"/>
                <w:color w:val="7F7F7F" w:themeColor="text1" w:themeTint="80"/>
                <w:kern w:val="0"/>
                <w:lang w:eastAsia="en-GB"/>
                <w14:ligatures w14:val="none"/>
              </w:rPr>
            </w:pPr>
            <w:r w:rsidRPr="00E9577D">
              <w:rPr>
                <w:rFonts w:ascii="Calibri" w:eastAsia="Times New Roman" w:hAnsi="Calibri" w:cs="Calibri"/>
                <w:color w:val="7F7F7F" w:themeColor="text1" w:themeTint="80"/>
                <w:kern w:val="0"/>
                <w:lang w:eastAsia="en-GB"/>
                <w14:ligatures w14:val="none"/>
              </w:rPr>
              <w:t>I understand that if the Subscriber ceases to be a SAUMA member, the subscription shall terminate.</w:t>
            </w:r>
          </w:p>
        </w:tc>
        <w:tc>
          <w:tcPr>
            <w:tcW w:w="2358" w:type="dxa"/>
            <w:noWrap/>
            <w:vAlign w:val="center"/>
            <w:hideMark/>
          </w:tcPr>
          <w:p w14:paraId="7907179A" w14:textId="77777777" w:rsidR="00AF2B3C" w:rsidRPr="00E9577D" w:rsidRDefault="00AF2B3C" w:rsidP="00E86753">
            <w:pPr>
              <w:spacing w:after="0" w:line="240" w:lineRule="auto"/>
              <w:jc w:val="center"/>
              <w:rPr>
                <w:rFonts w:ascii="Calibri" w:eastAsia="Times New Roman" w:hAnsi="Calibri" w:cs="Calibri"/>
                <w:color w:val="7F7F7F" w:themeColor="text1" w:themeTint="80"/>
                <w:kern w:val="0"/>
                <w:lang w:eastAsia="en-GB"/>
                <w14:ligatures w14:val="none"/>
              </w:rPr>
            </w:pPr>
            <w:r w:rsidRPr="00E9577D">
              <w:rPr>
                <w:rFonts w:ascii="Segoe UI Symbol" w:eastAsia="Times New Roman" w:hAnsi="Segoe UI Symbol" w:cs="Segoe UI Symbol"/>
                <w:color w:val="7F7F7F" w:themeColor="text1" w:themeTint="80"/>
                <w:kern w:val="0"/>
                <w:lang w:eastAsia="en-GB"/>
                <w14:ligatures w14:val="none"/>
              </w:rPr>
              <w:t>☐</w:t>
            </w:r>
          </w:p>
        </w:tc>
      </w:tr>
    </w:tbl>
    <w:p w14:paraId="3EDCC91A" w14:textId="77777777" w:rsidR="00AF2B3C" w:rsidRDefault="00AF2B3C" w:rsidP="00AF2B3C">
      <w:pPr>
        <w:rPr>
          <w:rFonts w:ascii="Calibri" w:hAnsi="Calibri" w:cs="Calibri"/>
          <w:b/>
          <w:bCs/>
          <w:color w:val="193762"/>
        </w:rPr>
      </w:pPr>
      <w:r>
        <w:rPr>
          <w:rFonts w:ascii="Calibri" w:hAnsi="Calibri" w:cs="Calibri"/>
          <w:b/>
          <w:bCs/>
          <w:color w:val="193762"/>
        </w:rPr>
        <w:br/>
      </w:r>
    </w:p>
    <w:p w14:paraId="68557C38" w14:textId="77777777" w:rsidR="00AF2B3C" w:rsidRDefault="00AF2B3C" w:rsidP="00AF2B3C">
      <w:pPr>
        <w:rPr>
          <w:rFonts w:ascii="Calibri" w:hAnsi="Calibri" w:cs="Calibri"/>
          <w:b/>
          <w:bCs/>
          <w:color w:val="193762"/>
        </w:rPr>
      </w:pPr>
    </w:p>
    <w:p w14:paraId="2852D496" w14:textId="77777777" w:rsidR="00AF2B3C" w:rsidRDefault="00AF2B3C" w:rsidP="00AF2B3C">
      <w:pPr>
        <w:rPr>
          <w:rFonts w:ascii="Calibri" w:hAnsi="Calibri" w:cs="Calibri"/>
          <w:b/>
          <w:bCs/>
          <w:color w:val="193762"/>
        </w:rPr>
      </w:pPr>
    </w:p>
    <w:p w14:paraId="371BC436" w14:textId="77777777" w:rsidR="00AF2B3C" w:rsidRDefault="00AF2B3C" w:rsidP="00AF2B3C">
      <w:pPr>
        <w:rPr>
          <w:rFonts w:ascii="Calibri" w:hAnsi="Calibri" w:cs="Calibri"/>
          <w:b/>
          <w:bCs/>
          <w:color w:val="193762"/>
        </w:rPr>
      </w:pPr>
    </w:p>
    <w:p w14:paraId="3F431652" w14:textId="77777777" w:rsidR="00AF2B3C" w:rsidRPr="00E9577D" w:rsidRDefault="00AF2B3C" w:rsidP="00AF2B3C">
      <w:pPr>
        <w:rPr>
          <w:rFonts w:ascii="Calibri" w:hAnsi="Calibri" w:cs="Calibri"/>
          <w:b/>
          <w:bCs/>
          <w:color w:val="193762"/>
        </w:rPr>
      </w:pPr>
      <w:r w:rsidRPr="00E9577D">
        <w:rPr>
          <w:rFonts w:ascii="Calibri" w:hAnsi="Calibri" w:cs="Calibri"/>
          <w:b/>
          <w:bCs/>
          <w:color w:val="193762"/>
        </w:rPr>
        <w:lastRenderedPageBreak/>
        <w:t>SECTION 5 – SIGNATURES</w:t>
      </w:r>
    </w:p>
    <w:p w14:paraId="0BBC254E" w14:textId="77777777" w:rsidR="00AF2B3C" w:rsidRPr="00535643" w:rsidRDefault="00AF2B3C" w:rsidP="00AF2B3C">
      <w:pPr>
        <w:rPr>
          <w:rFonts w:ascii="Calibri" w:hAnsi="Calibri" w:cs="Calibri"/>
        </w:rPr>
      </w:pPr>
      <w:r w:rsidRPr="00535643">
        <w:rPr>
          <w:rFonts w:ascii="Calibri" w:hAnsi="Calibri" w:cs="Calibri"/>
        </w:rPr>
        <w:t>For and on behalf of the Parties, who declare that they are duly authorised to sign on behalf of the Party.</w:t>
      </w:r>
    </w:p>
    <w:tbl>
      <w:tblPr>
        <w:tblStyle w:val="TableGrid"/>
        <w:tblW w:w="9214" w:type="dxa"/>
        <w:tblBorders>
          <w:top w:val="single" w:sz="4" w:space="0" w:color="3AA8B8"/>
          <w:left w:val="single" w:sz="4" w:space="0" w:color="3AA8B8"/>
          <w:bottom w:val="single" w:sz="4" w:space="0" w:color="3AA8B8"/>
          <w:right w:val="single" w:sz="4" w:space="0" w:color="3AA8B8"/>
          <w:insideH w:val="single" w:sz="4" w:space="0" w:color="3AA8B8"/>
          <w:insideV w:val="single" w:sz="4" w:space="0" w:color="3AA8B8"/>
        </w:tblBorders>
        <w:tblLook w:val="04A0" w:firstRow="1" w:lastRow="0" w:firstColumn="1" w:lastColumn="0" w:noHBand="0" w:noVBand="1"/>
      </w:tblPr>
      <w:tblGrid>
        <w:gridCol w:w="2263"/>
        <w:gridCol w:w="6951"/>
      </w:tblGrid>
      <w:tr w:rsidR="00AF2B3C" w:rsidRPr="009820D1" w14:paraId="706E05AD" w14:textId="77777777" w:rsidTr="00E86753">
        <w:trPr>
          <w:trHeight w:val="616"/>
        </w:trPr>
        <w:tc>
          <w:tcPr>
            <w:tcW w:w="2263" w:type="dxa"/>
          </w:tcPr>
          <w:p w14:paraId="4BEFC8D3" w14:textId="77777777" w:rsidR="00AF2B3C" w:rsidRPr="00E9577D" w:rsidRDefault="00AF2B3C" w:rsidP="00E86753">
            <w:pPr>
              <w:rPr>
                <w:rFonts w:ascii="Calibri" w:hAnsi="Calibri" w:cs="Calibri"/>
                <w:b/>
                <w:bCs/>
                <w:color w:val="7F7F7F" w:themeColor="text1" w:themeTint="80"/>
              </w:rPr>
            </w:pPr>
            <w:r w:rsidRPr="00E9577D">
              <w:rPr>
                <w:rFonts w:ascii="Calibri" w:eastAsia="Times New Roman" w:hAnsi="Calibri" w:cs="Calibri"/>
                <w:b/>
                <w:bCs/>
                <w:color w:val="7F7F7F" w:themeColor="text1" w:themeTint="80"/>
                <w:kern w:val="0"/>
                <w:lang w:eastAsia="en-GB"/>
                <w14:ligatures w14:val="none"/>
              </w:rPr>
              <w:t>Signature</w:t>
            </w:r>
          </w:p>
        </w:tc>
        <w:tc>
          <w:tcPr>
            <w:tcW w:w="6951" w:type="dxa"/>
          </w:tcPr>
          <w:p w14:paraId="48F815ED" w14:textId="77777777" w:rsidR="00AF2B3C" w:rsidRPr="00E9577D" w:rsidRDefault="00AF2B3C" w:rsidP="00E86753">
            <w:pPr>
              <w:rPr>
                <w:rFonts w:ascii="Calibri" w:hAnsi="Calibri" w:cs="Calibri"/>
                <w:color w:val="7F7F7F" w:themeColor="text1" w:themeTint="80"/>
              </w:rPr>
            </w:pPr>
          </w:p>
        </w:tc>
      </w:tr>
      <w:tr w:rsidR="00AF2B3C" w:rsidRPr="009820D1" w14:paraId="0022E88A" w14:textId="77777777" w:rsidTr="00E86753">
        <w:trPr>
          <w:trHeight w:val="616"/>
        </w:trPr>
        <w:tc>
          <w:tcPr>
            <w:tcW w:w="2263" w:type="dxa"/>
          </w:tcPr>
          <w:p w14:paraId="47DCC338" w14:textId="77777777" w:rsidR="00AF2B3C" w:rsidRPr="00E9577D" w:rsidRDefault="00AF2B3C" w:rsidP="00E86753">
            <w:pPr>
              <w:rPr>
                <w:rFonts w:ascii="Calibri" w:hAnsi="Calibri" w:cs="Calibri"/>
                <w:b/>
                <w:bCs/>
                <w:color w:val="7F7F7F" w:themeColor="text1" w:themeTint="80"/>
              </w:rPr>
            </w:pPr>
            <w:r w:rsidRPr="00E9577D">
              <w:rPr>
                <w:rFonts w:ascii="Calibri" w:eastAsia="Times New Roman" w:hAnsi="Calibri" w:cs="Calibri"/>
                <w:b/>
                <w:bCs/>
                <w:color w:val="7F7F7F" w:themeColor="text1" w:themeTint="80"/>
                <w:kern w:val="0"/>
                <w:lang w:eastAsia="en-GB"/>
                <w14:ligatures w14:val="none"/>
              </w:rPr>
              <w:t>Name</w:t>
            </w:r>
          </w:p>
        </w:tc>
        <w:tc>
          <w:tcPr>
            <w:tcW w:w="6951" w:type="dxa"/>
          </w:tcPr>
          <w:p w14:paraId="7B3A2178" w14:textId="77777777" w:rsidR="00AF2B3C" w:rsidRPr="00E9577D" w:rsidRDefault="00AF2B3C" w:rsidP="00E86753">
            <w:pPr>
              <w:rPr>
                <w:rFonts w:ascii="Calibri" w:hAnsi="Calibri" w:cs="Calibri"/>
                <w:color w:val="7F7F7F" w:themeColor="text1" w:themeTint="80"/>
              </w:rPr>
            </w:pPr>
          </w:p>
        </w:tc>
      </w:tr>
      <w:tr w:rsidR="00AF2B3C" w:rsidRPr="009820D1" w14:paraId="5A3C5DC0" w14:textId="77777777" w:rsidTr="00E86753">
        <w:trPr>
          <w:trHeight w:val="646"/>
        </w:trPr>
        <w:tc>
          <w:tcPr>
            <w:tcW w:w="2263" w:type="dxa"/>
          </w:tcPr>
          <w:p w14:paraId="563FB7FE" w14:textId="77777777" w:rsidR="00AF2B3C" w:rsidRPr="00E9577D" w:rsidRDefault="00AF2B3C" w:rsidP="00E86753">
            <w:pPr>
              <w:rPr>
                <w:rFonts w:ascii="Calibri" w:hAnsi="Calibri" w:cs="Calibri"/>
                <w:b/>
                <w:bCs/>
                <w:color w:val="7F7F7F" w:themeColor="text1" w:themeTint="80"/>
              </w:rPr>
            </w:pPr>
            <w:r w:rsidRPr="00E9577D">
              <w:rPr>
                <w:rFonts w:ascii="Calibri" w:eastAsia="Times New Roman" w:hAnsi="Calibri" w:cs="Calibri"/>
                <w:b/>
                <w:bCs/>
                <w:color w:val="7F7F7F" w:themeColor="text1" w:themeTint="80"/>
                <w:kern w:val="0"/>
                <w:lang w:eastAsia="en-GB"/>
                <w14:ligatures w14:val="none"/>
              </w:rPr>
              <w:t>Designation</w:t>
            </w:r>
          </w:p>
        </w:tc>
        <w:tc>
          <w:tcPr>
            <w:tcW w:w="6951" w:type="dxa"/>
          </w:tcPr>
          <w:p w14:paraId="65827E83" w14:textId="77777777" w:rsidR="00AF2B3C" w:rsidRPr="00E9577D" w:rsidRDefault="00AF2B3C" w:rsidP="00E86753">
            <w:pPr>
              <w:rPr>
                <w:rFonts w:ascii="Calibri" w:hAnsi="Calibri" w:cs="Calibri"/>
                <w:color w:val="7F7F7F" w:themeColor="text1" w:themeTint="80"/>
              </w:rPr>
            </w:pPr>
          </w:p>
        </w:tc>
      </w:tr>
      <w:tr w:rsidR="00AF2B3C" w:rsidRPr="009820D1" w14:paraId="20D0DF66" w14:textId="77777777" w:rsidTr="00E86753">
        <w:trPr>
          <w:trHeight w:val="575"/>
        </w:trPr>
        <w:tc>
          <w:tcPr>
            <w:tcW w:w="2263" w:type="dxa"/>
          </w:tcPr>
          <w:p w14:paraId="58E579BF" w14:textId="77777777" w:rsidR="00AF2B3C" w:rsidRPr="00E9577D" w:rsidRDefault="00AF2B3C" w:rsidP="00E86753">
            <w:pPr>
              <w:rPr>
                <w:rFonts w:ascii="Calibri" w:hAnsi="Calibri" w:cs="Calibri"/>
                <w:b/>
                <w:bCs/>
                <w:color w:val="7F7F7F" w:themeColor="text1" w:themeTint="80"/>
              </w:rPr>
            </w:pPr>
            <w:r w:rsidRPr="00E9577D">
              <w:rPr>
                <w:rFonts w:ascii="Calibri" w:hAnsi="Calibri" w:cs="Calibri"/>
                <w:b/>
                <w:bCs/>
                <w:color w:val="7F7F7F" w:themeColor="text1" w:themeTint="80"/>
              </w:rPr>
              <w:t>Date</w:t>
            </w:r>
          </w:p>
        </w:tc>
        <w:tc>
          <w:tcPr>
            <w:tcW w:w="6951" w:type="dxa"/>
          </w:tcPr>
          <w:p w14:paraId="767C7CE9" w14:textId="77777777" w:rsidR="00AF2B3C" w:rsidRPr="00E9577D" w:rsidRDefault="00AF2B3C" w:rsidP="00E86753">
            <w:pPr>
              <w:rPr>
                <w:rFonts w:ascii="Calibri" w:hAnsi="Calibri" w:cs="Calibri"/>
                <w:color w:val="7F7F7F" w:themeColor="text1" w:themeTint="80"/>
              </w:rPr>
            </w:pPr>
          </w:p>
        </w:tc>
      </w:tr>
      <w:tr w:rsidR="00AF2B3C" w:rsidRPr="009820D1" w14:paraId="30355A28" w14:textId="77777777" w:rsidTr="00E86753">
        <w:trPr>
          <w:trHeight w:val="555"/>
        </w:trPr>
        <w:tc>
          <w:tcPr>
            <w:tcW w:w="2263" w:type="dxa"/>
          </w:tcPr>
          <w:p w14:paraId="0816FD23" w14:textId="77777777" w:rsidR="00AF2B3C" w:rsidRPr="00E9577D" w:rsidRDefault="00AF2B3C" w:rsidP="00E86753">
            <w:pPr>
              <w:rPr>
                <w:rFonts w:ascii="Calibri" w:hAnsi="Calibri" w:cs="Calibri"/>
                <w:color w:val="7F7F7F" w:themeColor="text1" w:themeTint="80"/>
              </w:rPr>
            </w:pPr>
          </w:p>
        </w:tc>
        <w:tc>
          <w:tcPr>
            <w:tcW w:w="6951" w:type="dxa"/>
          </w:tcPr>
          <w:p w14:paraId="74F9DA37" w14:textId="77777777" w:rsidR="00AF2B3C" w:rsidRPr="00E9577D" w:rsidRDefault="00AF2B3C" w:rsidP="00E86753">
            <w:pPr>
              <w:rPr>
                <w:rFonts w:ascii="Calibri" w:hAnsi="Calibri" w:cs="Calibri"/>
                <w:b/>
                <w:bCs/>
                <w:color w:val="7F7F7F" w:themeColor="text1" w:themeTint="80"/>
              </w:rPr>
            </w:pPr>
            <w:r w:rsidRPr="00E9577D">
              <w:rPr>
                <w:rFonts w:ascii="Calibri" w:hAnsi="Calibri" w:cs="Calibri"/>
                <w:b/>
                <w:bCs/>
                <w:color w:val="7F7F7F" w:themeColor="text1" w:themeTint="80"/>
              </w:rPr>
              <w:t>Subscriber</w:t>
            </w:r>
          </w:p>
        </w:tc>
      </w:tr>
    </w:tbl>
    <w:p w14:paraId="09D072D9" w14:textId="77777777" w:rsidR="00AF2B3C" w:rsidRPr="00E9577D" w:rsidRDefault="00AF2B3C" w:rsidP="00AF2B3C">
      <w:pPr>
        <w:rPr>
          <w:rFonts w:ascii="Calibri" w:hAnsi="Calibri" w:cs="Calibri"/>
          <w:color w:val="7F7F7F" w:themeColor="text1" w:themeTint="80"/>
        </w:rPr>
      </w:pPr>
    </w:p>
    <w:p w14:paraId="1CD298CB" w14:textId="77777777" w:rsidR="00AF2B3C" w:rsidRPr="00535643" w:rsidRDefault="00AF2B3C" w:rsidP="00AF2B3C">
      <w:pPr>
        <w:rPr>
          <w:rFonts w:ascii="Calibri" w:hAnsi="Calibri" w:cs="Calibri"/>
          <w:b/>
          <w:bCs/>
          <w:sz w:val="32"/>
          <w:szCs w:val="32"/>
        </w:rPr>
      </w:pPr>
      <w:r w:rsidRPr="00535643">
        <w:rPr>
          <w:rFonts w:ascii="Calibri" w:hAnsi="Calibri" w:cs="Calibri"/>
          <w:b/>
          <w:bCs/>
          <w:sz w:val="32"/>
          <w:szCs w:val="32"/>
        </w:rPr>
        <w:t>Annexure A</w:t>
      </w:r>
    </w:p>
    <w:p w14:paraId="563C72CB" w14:textId="77777777" w:rsidR="00AF2B3C" w:rsidRPr="00E9577D" w:rsidRDefault="00AF2B3C" w:rsidP="00AF2B3C">
      <w:pPr>
        <w:jc w:val="center"/>
        <w:rPr>
          <w:rFonts w:ascii="Calibri" w:hAnsi="Calibri" w:cs="Calibri"/>
          <w:b/>
          <w:bCs/>
          <w:color w:val="193762"/>
        </w:rPr>
      </w:pPr>
      <w:r w:rsidRPr="00535643">
        <w:rPr>
          <w:rFonts w:ascii="Calibri" w:hAnsi="Calibri" w:cs="Calibri"/>
          <w:b/>
          <w:bCs/>
          <w:sz w:val="32"/>
          <w:szCs w:val="32"/>
        </w:rPr>
        <w:t>Subscriber Terms and Conditions</w:t>
      </w:r>
    </w:p>
    <w:p w14:paraId="680CC7C9" w14:textId="77777777" w:rsidR="00AF2B3C" w:rsidRPr="00E9577D" w:rsidRDefault="00AF2B3C" w:rsidP="00AF2B3C">
      <w:pPr>
        <w:pStyle w:val="ListParagraph"/>
        <w:numPr>
          <w:ilvl w:val="0"/>
          <w:numId w:val="2"/>
        </w:numPr>
        <w:spacing w:after="0" w:line="276" w:lineRule="auto"/>
        <w:rPr>
          <w:rFonts w:ascii="Calibri" w:hAnsi="Calibri" w:cs="Calibri"/>
          <w:b/>
          <w:bCs/>
          <w:color w:val="193762"/>
        </w:rPr>
      </w:pPr>
      <w:r w:rsidRPr="00E9577D">
        <w:rPr>
          <w:rFonts w:ascii="Calibri" w:hAnsi="Calibri" w:cs="Calibri"/>
          <w:b/>
          <w:bCs/>
          <w:color w:val="193762"/>
        </w:rPr>
        <w:t>APPLICATION OF TERMS</w:t>
      </w:r>
    </w:p>
    <w:p w14:paraId="4D595564"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These terms and conditions (“Subscriber Terms”) apply to the subscription by any qualifying member of the South African Underwriting Managers Association NPC (“SAUMA”) to the services and benefits offered by FIA Services (Pty) Ltd (“FIA Services”) under the SAUMA affiliation arrangement (“Subscription”).</w:t>
      </w:r>
    </w:p>
    <w:p w14:paraId="772DC254" w14:textId="77777777" w:rsidR="00AF2B3C" w:rsidRPr="00E9577D" w:rsidRDefault="00AF2B3C" w:rsidP="00AF2B3C">
      <w:pPr>
        <w:spacing w:line="276" w:lineRule="auto"/>
        <w:rPr>
          <w:rFonts w:ascii="Calibri" w:hAnsi="Calibri" w:cs="Calibri"/>
          <w:color w:val="193762"/>
        </w:rPr>
      </w:pPr>
    </w:p>
    <w:p w14:paraId="31850B06" w14:textId="77777777" w:rsidR="00AF2B3C" w:rsidRPr="00E9577D" w:rsidRDefault="00AF2B3C" w:rsidP="00AF2B3C">
      <w:pPr>
        <w:pStyle w:val="ListParagraph"/>
        <w:numPr>
          <w:ilvl w:val="0"/>
          <w:numId w:val="2"/>
        </w:numPr>
        <w:spacing w:after="0" w:line="276" w:lineRule="auto"/>
        <w:rPr>
          <w:rFonts w:ascii="Calibri" w:hAnsi="Calibri" w:cs="Calibri"/>
          <w:b/>
          <w:bCs/>
          <w:color w:val="193762"/>
        </w:rPr>
      </w:pPr>
      <w:r w:rsidRPr="00E9577D">
        <w:rPr>
          <w:rFonts w:ascii="Calibri" w:hAnsi="Calibri" w:cs="Calibri"/>
          <w:b/>
          <w:bCs/>
          <w:color w:val="193762"/>
        </w:rPr>
        <w:t>NATURE OF SUBSCRIPTION</w:t>
      </w:r>
    </w:p>
    <w:p w14:paraId="5804BE6B"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A Subscription under this arrangement:</w:t>
      </w:r>
    </w:p>
    <w:p w14:paraId="4909F586" w14:textId="77777777" w:rsidR="00AF2B3C" w:rsidRPr="00E9577D" w:rsidRDefault="00AF2B3C" w:rsidP="00AF2B3C">
      <w:pPr>
        <w:pStyle w:val="ListParagraph"/>
        <w:numPr>
          <w:ilvl w:val="2"/>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does not constitute membership of FIA NPC;</w:t>
      </w:r>
    </w:p>
    <w:p w14:paraId="1E1CE9AD" w14:textId="77777777" w:rsidR="00AF2B3C" w:rsidRPr="00E9577D" w:rsidRDefault="00AF2B3C" w:rsidP="00AF2B3C">
      <w:pPr>
        <w:pStyle w:val="ListParagraph"/>
        <w:numPr>
          <w:ilvl w:val="2"/>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does not confer any voting rights or governance participation in FIA NPC; and</w:t>
      </w:r>
    </w:p>
    <w:p w14:paraId="563D5D13" w14:textId="77777777" w:rsidR="00AF2B3C" w:rsidRPr="00E9577D" w:rsidRDefault="00AF2B3C" w:rsidP="00AF2B3C">
      <w:pPr>
        <w:pStyle w:val="ListParagraph"/>
        <w:numPr>
          <w:ilvl w:val="2"/>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is governed solely by the contractual relationship between the Subscriber and FIA Services.</w:t>
      </w:r>
    </w:p>
    <w:p w14:paraId="0B2889D5" w14:textId="77777777" w:rsidR="00AF2B3C" w:rsidRPr="00E9577D" w:rsidRDefault="00AF2B3C" w:rsidP="00AF2B3C">
      <w:pPr>
        <w:pStyle w:val="ListParagraph"/>
        <w:spacing w:line="276" w:lineRule="auto"/>
        <w:ind w:left="1224"/>
        <w:rPr>
          <w:rFonts w:ascii="Calibri" w:hAnsi="Calibri" w:cs="Calibri"/>
          <w:color w:val="193762"/>
        </w:rPr>
      </w:pPr>
    </w:p>
    <w:p w14:paraId="2D3C6162" w14:textId="77777777" w:rsidR="00AF2B3C" w:rsidRPr="00E9577D" w:rsidRDefault="00AF2B3C" w:rsidP="00AF2B3C">
      <w:pPr>
        <w:pStyle w:val="ListParagraph"/>
        <w:numPr>
          <w:ilvl w:val="0"/>
          <w:numId w:val="2"/>
        </w:numPr>
        <w:spacing w:after="0" w:line="276" w:lineRule="auto"/>
        <w:rPr>
          <w:rFonts w:ascii="Calibri" w:hAnsi="Calibri" w:cs="Calibri"/>
          <w:b/>
          <w:bCs/>
          <w:color w:val="193762"/>
        </w:rPr>
      </w:pPr>
      <w:r w:rsidRPr="00E9577D">
        <w:rPr>
          <w:rFonts w:ascii="Calibri" w:hAnsi="Calibri" w:cs="Calibri"/>
          <w:b/>
          <w:bCs/>
          <w:color w:val="193762"/>
        </w:rPr>
        <w:t>ELIGIBILITY</w:t>
      </w:r>
    </w:p>
    <w:p w14:paraId="0070BE81"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To qualify for the Subscription, the applicant must, at the time of application, be a current paid-up member of SAUMA.</w:t>
      </w:r>
    </w:p>
    <w:p w14:paraId="0048FC6F"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FIA Services will verify the applicant’s SAUMA membership status with SAUMA prior to activation, and may re-verify such status periodically.</w:t>
      </w:r>
    </w:p>
    <w:p w14:paraId="0B08F031"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 xml:space="preserve">If a Subscriber ceases to be a paid-up member of SAUMA, the Subscription will correspondingly be terminated. </w:t>
      </w:r>
    </w:p>
    <w:p w14:paraId="70F339D0"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lastRenderedPageBreak/>
        <w:t>Applicants are required to authorise FIA Services to confirm their SAUMA membership status with SAUMA as part of the application process.</w:t>
      </w:r>
      <w:r>
        <w:rPr>
          <w:rFonts w:ascii="Calibri" w:hAnsi="Calibri" w:cs="Calibri"/>
          <w:color w:val="7F7F7F" w:themeColor="text1" w:themeTint="80"/>
        </w:rPr>
        <w:br/>
      </w:r>
    </w:p>
    <w:p w14:paraId="3DFDC2DE" w14:textId="77777777" w:rsidR="00AF2B3C" w:rsidRPr="00E9577D" w:rsidRDefault="00AF2B3C" w:rsidP="00AF2B3C">
      <w:pPr>
        <w:pStyle w:val="ListParagraph"/>
        <w:numPr>
          <w:ilvl w:val="0"/>
          <w:numId w:val="2"/>
        </w:numPr>
        <w:spacing w:after="0" w:line="276" w:lineRule="auto"/>
        <w:rPr>
          <w:rFonts w:ascii="Calibri" w:hAnsi="Calibri" w:cs="Calibri"/>
          <w:b/>
          <w:bCs/>
          <w:color w:val="193762"/>
        </w:rPr>
      </w:pPr>
      <w:r w:rsidRPr="00E9577D">
        <w:rPr>
          <w:rFonts w:ascii="Calibri" w:hAnsi="Calibri" w:cs="Calibri"/>
          <w:b/>
          <w:bCs/>
          <w:color w:val="193762"/>
        </w:rPr>
        <w:t>SERVICES</w:t>
      </w:r>
    </w:p>
    <w:p w14:paraId="4B29A47A"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The Subscription entitles the Subscriber to the following benefits:</w:t>
      </w:r>
    </w:p>
    <w:p w14:paraId="1797B065" w14:textId="77777777" w:rsidR="00AF2B3C" w:rsidRPr="00E9577D" w:rsidRDefault="00AF2B3C" w:rsidP="00AF2B3C">
      <w:pPr>
        <w:pStyle w:val="ListParagraph"/>
        <w:numPr>
          <w:ilvl w:val="2"/>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Complimentary access to the FIA CPD Platform;</w:t>
      </w:r>
    </w:p>
    <w:p w14:paraId="3156BE87" w14:textId="77777777" w:rsidR="00AF2B3C" w:rsidRPr="00E9577D" w:rsidRDefault="00AF2B3C" w:rsidP="00AF2B3C">
      <w:pPr>
        <w:pStyle w:val="ListParagraph"/>
        <w:numPr>
          <w:ilvl w:val="2"/>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Complimentary access to the FIA Insight Magazine (digital edition);</w:t>
      </w:r>
    </w:p>
    <w:p w14:paraId="67D7FE7B" w14:textId="77777777" w:rsidR="00AF2B3C" w:rsidRPr="00E9577D" w:rsidRDefault="00AF2B3C" w:rsidP="00AF2B3C">
      <w:pPr>
        <w:pStyle w:val="ListParagraph"/>
        <w:numPr>
          <w:ilvl w:val="2"/>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Advertising opportunities on FIA platforms at a discounted rate of 15% (fifteen percent) off the prevailing published rates; and</w:t>
      </w:r>
    </w:p>
    <w:p w14:paraId="644AB2C9" w14:textId="77777777" w:rsidR="00AF2B3C" w:rsidRPr="00E9577D" w:rsidRDefault="00AF2B3C" w:rsidP="00AF2B3C">
      <w:pPr>
        <w:pStyle w:val="ListParagraph"/>
        <w:numPr>
          <w:ilvl w:val="2"/>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Invitations to attend FIA Technical Webinars annually.</w:t>
      </w:r>
    </w:p>
    <w:p w14:paraId="20B9BDC3" w14:textId="77777777" w:rsidR="00AF2B3C" w:rsidRPr="00E9577D" w:rsidRDefault="00AF2B3C" w:rsidP="00AF2B3C">
      <w:pPr>
        <w:pStyle w:val="ListParagraph"/>
        <w:numPr>
          <w:ilvl w:val="1"/>
          <w:numId w:val="2"/>
        </w:numPr>
        <w:spacing w:after="0" w:line="276" w:lineRule="auto"/>
        <w:rPr>
          <w:rFonts w:ascii="Calibri" w:hAnsi="Calibri" w:cs="Calibri"/>
          <w:color w:val="193762"/>
        </w:rPr>
      </w:pPr>
      <w:r w:rsidRPr="00E9577D">
        <w:rPr>
          <w:rFonts w:ascii="Calibri" w:hAnsi="Calibri" w:cs="Calibri"/>
          <w:color w:val="7F7F7F" w:themeColor="text1" w:themeTint="80"/>
        </w:rPr>
        <w:t>FIA Services reserves the right to update, vary or substitute the Services from time to time, provided that the overall value and nature of the benefits remain materially the same.</w:t>
      </w:r>
    </w:p>
    <w:p w14:paraId="10B1952B" w14:textId="77777777" w:rsidR="00AF2B3C" w:rsidRPr="00E9577D" w:rsidRDefault="00AF2B3C" w:rsidP="00AF2B3C">
      <w:pPr>
        <w:pStyle w:val="ListParagraph"/>
        <w:spacing w:line="276" w:lineRule="auto"/>
        <w:ind w:left="1224"/>
        <w:rPr>
          <w:rFonts w:ascii="Calibri" w:hAnsi="Calibri" w:cs="Calibri"/>
          <w:color w:val="193762"/>
        </w:rPr>
      </w:pPr>
    </w:p>
    <w:p w14:paraId="07B4565C" w14:textId="77777777" w:rsidR="00AF2B3C" w:rsidRPr="00E9577D" w:rsidRDefault="00AF2B3C" w:rsidP="00AF2B3C">
      <w:pPr>
        <w:pStyle w:val="ListParagraph"/>
        <w:numPr>
          <w:ilvl w:val="0"/>
          <w:numId w:val="2"/>
        </w:numPr>
        <w:spacing w:after="0" w:line="276" w:lineRule="auto"/>
        <w:rPr>
          <w:rFonts w:ascii="Calibri" w:hAnsi="Calibri" w:cs="Calibri"/>
          <w:b/>
          <w:bCs/>
          <w:color w:val="193762"/>
        </w:rPr>
      </w:pPr>
      <w:r w:rsidRPr="00E9577D">
        <w:rPr>
          <w:rFonts w:ascii="Calibri" w:hAnsi="Calibri" w:cs="Calibri"/>
          <w:b/>
          <w:bCs/>
          <w:color w:val="193762"/>
        </w:rPr>
        <w:t>FEES AND PAYMENT</w:t>
      </w:r>
    </w:p>
    <w:p w14:paraId="2C61C2B1"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color w:val="7F7F7F" w:themeColor="text1" w:themeTint="80"/>
          <w:lang w:val="en-US"/>
        </w:rPr>
        <w:t>The monthly subscription fee is R260.00 (two hundred and sixty rand) for up to seven registered individuals (Key Individuals and Representatives), and R36.00 (thirty-six rand) per additional registered individual thereafter, excluding VAT</w:t>
      </w:r>
      <w:r w:rsidRPr="00E9577D">
        <w:rPr>
          <w:rFonts w:ascii="Calibri" w:hAnsi="Calibri" w:cs="Calibri"/>
          <w:color w:val="7F7F7F" w:themeColor="text1" w:themeTint="80"/>
        </w:rPr>
        <w:t>.</w:t>
      </w:r>
    </w:p>
    <w:p w14:paraId="3D76CDC7"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The Subscriber shall provide FIA Services with the required details of each individual to be registered under the Subscription for the purposes of activation and billing.</w:t>
      </w:r>
    </w:p>
    <w:p w14:paraId="11C11E18"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All fees are exclusive of VAT, which shall be charged at the prevailing statutory rate.</w:t>
      </w:r>
    </w:p>
    <w:p w14:paraId="38AC272E"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Subscription fees are reviewed annually in March and may be adjusted with effect from 1 April.</w:t>
      </w:r>
    </w:p>
    <w:p w14:paraId="3F67ECD9" w14:textId="77777777" w:rsidR="00AF2B3C" w:rsidRPr="00E9577D" w:rsidRDefault="00AF2B3C" w:rsidP="00AF2B3C">
      <w:pPr>
        <w:pStyle w:val="ListParagraph"/>
        <w:numPr>
          <w:ilvl w:val="1"/>
          <w:numId w:val="2"/>
        </w:numPr>
        <w:spacing w:after="0" w:line="276" w:lineRule="auto"/>
        <w:rPr>
          <w:rFonts w:ascii="Calibri" w:hAnsi="Calibri" w:cs="Calibri"/>
          <w:b/>
          <w:bCs/>
          <w:color w:val="7F7F7F" w:themeColor="text1" w:themeTint="80"/>
        </w:rPr>
      </w:pPr>
      <w:r w:rsidRPr="00E9577D">
        <w:rPr>
          <w:rFonts w:ascii="Calibri" w:hAnsi="Calibri" w:cs="Calibri"/>
          <w:b/>
          <w:bCs/>
          <w:color w:val="7F7F7F" w:themeColor="text1" w:themeTint="80"/>
        </w:rPr>
        <w:t>Any changes to the Subscription, including but not limited to the number of Representatives and Key Individuals registered under the Subscription, may only be effected once annually during the annual review period in March of each year, with such changes taking effect from 1 April.</w:t>
      </w:r>
    </w:p>
    <w:p w14:paraId="10F61235"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Subscription fees shall be billed monthly in arrears, unless the Subscriber elects an annual billing cycle at the time of application.</w:t>
      </w:r>
    </w:p>
    <w:p w14:paraId="4B2538C5"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The Subscriber shall ensure that all billing information (including contact details, authorised signatories and bank account details) is kept accurate and up to date.</w:t>
      </w:r>
    </w:p>
    <w:p w14:paraId="6DFFBC46"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Non-payment of subscription fees may result in suspension of access to the Services until such fees are brought up to date.</w:t>
      </w:r>
    </w:p>
    <w:p w14:paraId="06E6BA0D" w14:textId="77777777" w:rsidR="00AF2B3C"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The Subscriber acknowledges and agrees that all subscription fees payable under these Subscriber Terms may be collected by way of debit order, which shall be processed by the holding company, FIA NPC (The Financial Intermediary Association of South Africa), on behalf of FIA Services. Payment to FIA NPC shall be deemed to constitute valid and sufficient discharge of the Subscriber’s payment obligations to FIA Services under these Subscriber Terms.</w:t>
      </w:r>
    </w:p>
    <w:p w14:paraId="5C7C387F" w14:textId="77777777" w:rsidR="00AF2B3C" w:rsidRDefault="00AF2B3C" w:rsidP="00AF2B3C">
      <w:pPr>
        <w:spacing w:after="0" w:line="276" w:lineRule="auto"/>
        <w:rPr>
          <w:rFonts w:ascii="Calibri" w:hAnsi="Calibri" w:cs="Calibri"/>
          <w:color w:val="7F7F7F" w:themeColor="text1" w:themeTint="80"/>
        </w:rPr>
      </w:pPr>
    </w:p>
    <w:p w14:paraId="24904DAF" w14:textId="77777777" w:rsidR="00AF2B3C" w:rsidRPr="00E9577D" w:rsidRDefault="00AF2B3C" w:rsidP="00AF2B3C">
      <w:pPr>
        <w:pStyle w:val="ListParagraph"/>
        <w:numPr>
          <w:ilvl w:val="0"/>
          <w:numId w:val="2"/>
        </w:numPr>
        <w:spacing w:after="0" w:line="276" w:lineRule="auto"/>
        <w:rPr>
          <w:rFonts w:ascii="Calibri" w:hAnsi="Calibri" w:cs="Calibri"/>
          <w:b/>
          <w:bCs/>
          <w:color w:val="193762"/>
        </w:rPr>
      </w:pPr>
      <w:r w:rsidRPr="00E9577D">
        <w:rPr>
          <w:rFonts w:ascii="Calibri" w:hAnsi="Calibri" w:cs="Calibri"/>
          <w:b/>
          <w:bCs/>
          <w:color w:val="193762"/>
        </w:rPr>
        <w:lastRenderedPageBreak/>
        <w:t>ONBOARDING</w:t>
      </w:r>
    </w:p>
    <w:p w14:paraId="4F00FB7B"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Onboarding will be conducted as a Subscription with FIA Services under the SAUMA affiliation arrangement.</w:t>
      </w:r>
    </w:p>
    <w:p w14:paraId="73BC6D68"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Onboarding will not confer FIA NPC membership status or any associated rights.</w:t>
      </w:r>
    </w:p>
    <w:p w14:paraId="1EBE12D0" w14:textId="77777777" w:rsidR="00AF2B3C" w:rsidRPr="00E9577D" w:rsidRDefault="00AF2B3C" w:rsidP="00AF2B3C">
      <w:pPr>
        <w:pStyle w:val="ListParagraph"/>
        <w:numPr>
          <w:ilvl w:val="1"/>
          <w:numId w:val="2"/>
        </w:numPr>
        <w:spacing w:after="0" w:line="276" w:lineRule="auto"/>
        <w:rPr>
          <w:rFonts w:ascii="Calibri" w:hAnsi="Calibri" w:cs="Calibri"/>
          <w:color w:val="193762"/>
        </w:rPr>
      </w:pPr>
      <w:r w:rsidRPr="00E9577D">
        <w:rPr>
          <w:rFonts w:ascii="Calibri" w:hAnsi="Calibri" w:cs="Calibri"/>
          <w:color w:val="7F7F7F" w:themeColor="text1" w:themeTint="80"/>
        </w:rPr>
        <w:t>Onboarding is conditional on confirmation of the Subscriber’s current SAUMA membership at the time of application</w:t>
      </w:r>
    </w:p>
    <w:p w14:paraId="7CE47BEB" w14:textId="77777777" w:rsidR="00AF2B3C" w:rsidRPr="00E9577D" w:rsidRDefault="00AF2B3C" w:rsidP="00AF2B3C">
      <w:pPr>
        <w:spacing w:line="276" w:lineRule="auto"/>
        <w:rPr>
          <w:rFonts w:ascii="Calibri" w:hAnsi="Calibri" w:cs="Calibri"/>
          <w:color w:val="193762"/>
        </w:rPr>
      </w:pPr>
    </w:p>
    <w:p w14:paraId="6472D5B6" w14:textId="77777777" w:rsidR="00AF2B3C" w:rsidRPr="00E9577D" w:rsidRDefault="00AF2B3C" w:rsidP="00AF2B3C">
      <w:pPr>
        <w:pStyle w:val="ListParagraph"/>
        <w:numPr>
          <w:ilvl w:val="0"/>
          <w:numId w:val="2"/>
        </w:numPr>
        <w:spacing w:after="0" w:line="276" w:lineRule="auto"/>
        <w:rPr>
          <w:rFonts w:ascii="Calibri" w:hAnsi="Calibri" w:cs="Calibri"/>
          <w:b/>
          <w:bCs/>
          <w:color w:val="193762"/>
        </w:rPr>
      </w:pPr>
      <w:r w:rsidRPr="00E9577D">
        <w:rPr>
          <w:rFonts w:ascii="Calibri" w:hAnsi="Calibri" w:cs="Calibri"/>
          <w:b/>
          <w:bCs/>
          <w:color w:val="193762"/>
        </w:rPr>
        <w:t>DATA PROTECTION</w:t>
      </w:r>
    </w:p>
    <w:p w14:paraId="247DA453"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FIA Services will process all personal information in accordance with the Protection of Personal Information Act 4 of 2013 (POPIA) as set out in our POPIA policies.</w:t>
      </w:r>
    </w:p>
    <w:p w14:paraId="0315CBA3"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By subscribing, the Subscriber authorises FIA Services to confirm their SAUMA membership status with SAUMA and to process personal information for the purposes of fulfilling the Subscription.</w:t>
      </w:r>
    </w:p>
    <w:p w14:paraId="7631EAA1" w14:textId="77777777" w:rsidR="00AF2B3C" w:rsidRPr="00E9577D" w:rsidRDefault="00AF2B3C" w:rsidP="00AF2B3C">
      <w:pPr>
        <w:spacing w:line="276" w:lineRule="auto"/>
        <w:rPr>
          <w:rFonts w:ascii="Calibri" w:hAnsi="Calibri" w:cs="Calibri"/>
          <w:color w:val="193762"/>
        </w:rPr>
      </w:pPr>
    </w:p>
    <w:p w14:paraId="74030817" w14:textId="77777777" w:rsidR="00AF2B3C" w:rsidRPr="00E9577D" w:rsidRDefault="00AF2B3C" w:rsidP="00AF2B3C">
      <w:pPr>
        <w:pStyle w:val="ListParagraph"/>
        <w:numPr>
          <w:ilvl w:val="0"/>
          <w:numId w:val="2"/>
        </w:numPr>
        <w:spacing w:after="0" w:line="276" w:lineRule="auto"/>
        <w:rPr>
          <w:rFonts w:ascii="Calibri" w:hAnsi="Calibri" w:cs="Calibri"/>
          <w:b/>
          <w:bCs/>
          <w:color w:val="193762"/>
        </w:rPr>
      </w:pPr>
      <w:r w:rsidRPr="00E9577D">
        <w:rPr>
          <w:rFonts w:ascii="Calibri" w:hAnsi="Calibri" w:cs="Calibri"/>
          <w:b/>
          <w:bCs/>
          <w:color w:val="193762"/>
        </w:rPr>
        <w:t>TERMINATION</w:t>
      </w:r>
    </w:p>
    <w:p w14:paraId="335A56F6"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 xml:space="preserve">The Subscriber may terminate the Subscription by giving FIA Services one calendar month’s written notice. </w:t>
      </w:r>
    </w:p>
    <w:p w14:paraId="2BC6F7E8"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FIA Services may terminate the Subscription on one calendar month’s written notice, or immediately if the Subscriber breaches these Subscriber Terms and fails to remedy such breach within 14 (fourteen) days of receiving written notice.</w:t>
      </w:r>
    </w:p>
    <w:p w14:paraId="0B213F46"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Termination of the SAUMA–FIA Services affiliation agreement shall not automatically terminate these Subscriber Terms.</w:t>
      </w:r>
    </w:p>
    <w:p w14:paraId="1585188E"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Termination by the Subscriber shall not relieve the Subscriber of liability for any subscription fees accrued up to the effective date of termination.</w:t>
      </w:r>
    </w:p>
    <w:p w14:paraId="2E0BB4F0"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FIA Services may suspend or terminate the Subscription with immediate effect in the event of non-payment of fees by the Subscriber.</w:t>
      </w:r>
    </w:p>
    <w:p w14:paraId="12291B41" w14:textId="77777777" w:rsidR="00AF2B3C" w:rsidRPr="00E9577D" w:rsidRDefault="00AF2B3C" w:rsidP="00AF2B3C">
      <w:pPr>
        <w:pStyle w:val="ListParagraph"/>
        <w:numPr>
          <w:ilvl w:val="0"/>
          <w:numId w:val="2"/>
        </w:numPr>
        <w:spacing w:after="0" w:line="276" w:lineRule="auto"/>
        <w:rPr>
          <w:rFonts w:ascii="Calibri" w:hAnsi="Calibri" w:cs="Calibri"/>
          <w:b/>
          <w:bCs/>
          <w:color w:val="193762"/>
        </w:rPr>
      </w:pPr>
      <w:r w:rsidRPr="00E9577D">
        <w:rPr>
          <w:rFonts w:ascii="Calibri" w:hAnsi="Calibri" w:cs="Calibri"/>
          <w:b/>
          <w:bCs/>
          <w:color w:val="193762"/>
        </w:rPr>
        <w:t>GENERAL</w:t>
      </w:r>
    </w:p>
    <w:p w14:paraId="4E074BB4"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These Subscriber Terms are governed by the laws of the Republic of South Africa.</w:t>
      </w:r>
    </w:p>
    <w:p w14:paraId="08F00FFC"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Any disputes arising under these Subscriber Terms shall be dealt with in accordance with the dispute resolution provisions contained in the FIA NPC membership terms and conditions, as modified to reflect that the contractual relationship is with FIA Services.</w:t>
      </w:r>
    </w:p>
    <w:p w14:paraId="7CA1F6FB"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Any notices required under these Subscriber Terms may be validly delivered by email to the addresses provided in the Subscriber’s application form, and such notices shall be deemed received on the day of transmission if sent during business hours.</w:t>
      </w:r>
    </w:p>
    <w:p w14:paraId="6C8D037A" w14:textId="77777777" w:rsidR="00AF2B3C" w:rsidRPr="00E9577D" w:rsidRDefault="00AF2B3C" w:rsidP="00AF2B3C">
      <w:pPr>
        <w:pStyle w:val="ListParagraph"/>
        <w:numPr>
          <w:ilvl w:val="1"/>
          <w:numId w:val="2"/>
        </w:numPr>
        <w:spacing w:after="0" w:line="276" w:lineRule="auto"/>
        <w:rPr>
          <w:rFonts w:ascii="Calibri" w:hAnsi="Calibri" w:cs="Calibri"/>
          <w:color w:val="7F7F7F" w:themeColor="text1" w:themeTint="80"/>
        </w:rPr>
      </w:pPr>
      <w:r w:rsidRPr="00E9577D">
        <w:rPr>
          <w:rFonts w:ascii="Calibri" w:hAnsi="Calibri" w:cs="Calibri"/>
          <w:color w:val="7F7F7F" w:themeColor="text1" w:themeTint="80"/>
        </w:rPr>
        <w:t>The Subscriber may not assign, cede or transfer any of its rights or obligations under these Subscriber Terms without the prior written consent of FIA Services.</w:t>
      </w:r>
    </w:p>
    <w:p w14:paraId="7CC72C95" w14:textId="7702D906" w:rsidR="00845196" w:rsidRDefault="00AF2B3C" w:rsidP="00AF2B3C">
      <w:pPr>
        <w:pStyle w:val="ListParagraph"/>
        <w:numPr>
          <w:ilvl w:val="1"/>
          <w:numId w:val="2"/>
        </w:numPr>
        <w:spacing w:after="0" w:line="276" w:lineRule="auto"/>
      </w:pPr>
      <w:r w:rsidRPr="00AF2B3C">
        <w:rPr>
          <w:rFonts w:ascii="Calibri" w:hAnsi="Calibri" w:cs="Calibri"/>
          <w:color w:val="7F7F7F" w:themeColor="text1" w:themeTint="80"/>
        </w:rPr>
        <w:t>No variation of these Subscriber Terms shall be of any force or effect unless reduced to writing and signed by both FIA Services and the Subscriber.</w:t>
      </w:r>
    </w:p>
    <w:sectPr w:rsidR="00845196" w:rsidSect="00AF2B3C">
      <w:headerReference w:type="default" r:id="rId5"/>
      <w:footerReference w:type="default" r:id="rId6"/>
      <w:pgSz w:w="11906" w:h="16838"/>
      <w:pgMar w:top="2836" w:right="1440" w:bottom="1701" w:left="1440" w:header="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27A7" w14:textId="77777777" w:rsidR="00AF2B3C" w:rsidRPr="00BC24FF" w:rsidRDefault="00AF2B3C" w:rsidP="00E9577D">
    <w:pPr>
      <w:pStyle w:val="Footer"/>
      <w:ind w:left="-1418"/>
    </w:pPr>
    <w:r>
      <w:rPr>
        <w:noProof/>
      </w:rPr>
      <w:drawing>
        <wp:inline distT="0" distB="0" distL="0" distR="0" wp14:anchorId="45F4723C" wp14:editId="4DCF4B4D">
          <wp:extent cx="7521934" cy="896432"/>
          <wp:effectExtent l="0" t="0" r="3175" b="0"/>
          <wp:docPr id="4146166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7905" cy="910253"/>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79C45" w14:textId="77777777" w:rsidR="00AF2B3C" w:rsidRDefault="00AF2B3C" w:rsidP="00E9577D">
    <w:pPr>
      <w:pStyle w:val="Header"/>
      <w:ind w:left="-1418"/>
    </w:pPr>
    <w:r>
      <w:rPr>
        <w:rFonts w:ascii="Calibri" w:hAnsi="Calibri" w:cs="Calibri"/>
        <w:b/>
        <w:bCs/>
        <w:noProof/>
        <w:color w:val="7F7F7F" w:themeColor="text1" w:themeTint="80"/>
        <w:sz w:val="32"/>
        <w:szCs w:val="32"/>
      </w:rPr>
      <w:drawing>
        <wp:inline distT="0" distB="0" distL="0" distR="0" wp14:anchorId="681F2F03" wp14:editId="0F5B8014">
          <wp:extent cx="7545787" cy="1402571"/>
          <wp:effectExtent l="0" t="0" r="0" b="7620"/>
          <wp:docPr id="76704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78606" cy="14272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C029E"/>
    <w:multiLevelType w:val="hybridMultilevel"/>
    <w:tmpl w:val="52283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F277BF"/>
    <w:multiLevelType w:val="multilevel"/>
    <w:tmpl w:val="3F3C30E0"/>
    <w:lvl w:ilvl="0">
      <w:start w:val="1"/>
      <w:numFmt w:val="decimal"/>
      <w:lvlText w:val="%1."/>
      <w:lvlJc w:val="left"/>
      <w:pPr>
        <w:ind w:left="360" w:hanging="360"/>
      </w:pPr>
    </w:lvl>
    <w:lvl w:ilvl="1">
      <w:start w:val="1"/>
      <w:numFmt w:val="decimal"/>
      <w:lvlText w:val="%1.%2."/>
      <w:lvlJc w:val="left"/>
      <w:pPr>
        <w:ind w:left="792" w:hanging="432"/>
      </w:pPr>
      <w:rPr>
        <w:color w:val="7F7F7F" w:themeColor="text1" w:themeTint="8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64493924">
    <w:abstractNumId w:val="0"/>
  </w:num>
  <w:num w:numId="2" w16cid:durableId="515850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B3C"/>
    <w:rsid w:val="00206CD9"/>
    <w:rsid w:val="004542F8"/>
    <w:rsid w:val="005B2501"/>
    <w:rsid w:val="006A03D9"/>
    <w:rsid w:val="00845196"/>
    <w:rsid w:val="0099182F"/>
    <w:rsid w:val="00AF2B3C"/>
    <w:rsid w:val="00CE3539"/>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9A16B"/>
  <w15:chartTrackingRefBased/>
  <w15:docId w15:val="{1C900714-8F9B-4B98-B1CC-32B94BD23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B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2B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2B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2B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2B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2B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2B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2B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2B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B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2B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2B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B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B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B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B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B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B3C"/>
    <w:rPr>
      <w:rFonts w:eastAsiaTheme="majorEastAsia" w:cstheme="majorBidi"/>
      <w:color w:val="272727" w:themeColor="text1" w:themeTint="D8"/>
    </w:rPr>
  </w:style>
  <w:style w:type="paragraph" w:styleId="Title">
    <w:name w:val="Title"/>
    <w:basedOn w:val="Normal"/>
    <w:next w:val="Normal"/>
    <w:link w:val="TitleChar"/>
    <w:uiPriority w:val="10"/>
    <w:qFormat/>
    <w:rsid w:val="00AF2B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B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B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2B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B3C"/>
    <w:pPr>
      <w:spacing w:before="160"/>
      <w:jc w:val="center"/>
    </w:pPr>
    <w:rPr>
      <w:i/>
      <w:iCs/>
      <w:color w:val="404040" w:themeColor="text1" w:themeTint="BF"/>
    </w:rPr>
  </w:style>
  <w:style w:type="character" w:customStyle="1" w:styleId="QuoteChar">
    <w:name w:val="Quote Char"/>
    <w:basedOn w:val="DefaultParagraphFont"/>
    <w:link w:val="Quote"/>
    <w:uiPriority w:val="29"/>
    <w:rsid w:val="00AF2B3C"/>
    <w:rPr>
      <w:i/>
      <w:iCs/>
      <w:color w:val="404040" w:themeColor="text1" w:themeTint="BF"/>
    </w:rPr>
  </w:style>
  <w:style w:type="paragraph" w:styleId="ListParagraph">
    <w:name w:val="List Paragraph"/>
    <w:basedOn w:val="Normal"/>
    <w:uiPriority w:val="34"/>
    <w:qFormat/>
    <w:rsid w:val="00AF2B3C"/>
    <w:pPr>
      <w:ind w:left="720"/>
      <w:contextualSpacing/>
    </w:pPr>
  </w:style>
  <w:style w:type="character" w:styleId="IntenseEmphasis">
    <w:name w:val="Intense Emphasis"/>
    <w:basedOn w:val="DefaultParagraphFont"/>
    <w:uiPriority w:val="21"/>
    <w:qFormat/>
    <w:rsid w:val="00AF2B3C"/>
    <w:rPr>
      <w:i/>
      <w:iCs/>
      <w:color w:val="0F4761" w:themeColor="accent1" w:themeShade="BF"/>
    </w:rPr>
  </w:style>
  <w:style w:type="paragraph" w:styleId="IntenseQuote">
    <w:name w:val="Intense Quote"/>
    <w:basedOn w:val="Normal"/>
    <w:next w:val="Normal"/>
    <w:link w:val="IntenseQuoteChar"/>
    <w:uiPriority w:val="30"/>
    <w:qFormat/>
    <w:rsid w:val="00AF2B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2B3C"/>
    <w:rPr>
      <w:i/>
      <w:iCs/>
      <w:color w:val="0F4761" w:themeColor="accent1" w:themeShade="BF"/>
    </w:rPr>
  </w:style>
  <w:style w:type="character" w:styleId="IntenseReference">
    <w:name w:val="Intense Reference"/>
    <w:basedOn w:val="DefaultParagraphFont"/>
    <w:uiPriority w:val="32"/>
    <w:qFormat/>
    <w:rsid w:val="00AF2B3C"/>
    <w:rPr>
      <w:b/>
      <w:bCs/>
      <w:smallCaps/>
      <w:color w:val="0F4761" w:themeColor="accent1" w:themeShade="BF"/>
      <w:spacing w:val="5"/>
    </w:rPr>
  </w:style>
  <w:style w:type="paragraph" w:styleId="NormalWeb">
    <w:name w:val="Normal (Web)"/>
    <w:basedOn w:val="Normal"/>
    <w:uiPriority w:val="99"/>
    <w:semiHidden/>
    <w:unhideWhenUsed/>
    <w:rsid w:val="00AF2B3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AF2B3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Header">
    <w:name w:val="header"/>
    <w:basedOn w:val="Normal"/>
    <w:link w:val="HeaderChar"/>
    <w:uiPriority w:val="99"/>
    <w:unhideWhenUsed/>
    <w:rsid w:val="00AF2B3C"/>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AF2B3C"/>
    <w:rPr>
      <w:sz w:val="24"/>
      <w:szCs w:val="24"/>
    </w:rPr>
  </w:style>
  <w:style w:type="paragraph" w:styleId="Footer">
    <w:name w:val="footer"/>
    <w:basedOn w:val="Normal"/>
    <w:link w:val="FooterChar"/>
    <w:uiPriority w:val="99"/>
    <w:unhideWhenUsed/>
    <w:rsid w:val="00AF2B3C"/>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AF2B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1181</Words>
  <Characters>6733</Characters>
  <Application>Microsoft Office Word</Application>
  <DocSecurity>0</DocSecurity>
  <Lines>56</Lines>
  <Paragraphs>15</Paragraphs>
  <ScaleCrop>false</ScaleCrop>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Le-Rie Basson</dc:creator>
  <cp:keywords/>
  <dc:description/>
  <cp:lastModifiedBy>Le-Rie Basson</cp:lastModifiedBy>
  <cp:revision>1</cp:revision>
  <dcterms:created xsi:type="dcterms:W3CDTF">2026-05-22T10:09:00Z</dcterms:created>
  <dcterms:modified xsi:type="dcterms:W3CDTF">2026-05-22T10:11:00Z</dcterms:modified>
</cp:coreProperties>
</file>